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E2A0" w14:textId="4BFD9C93" w:rsidR="0033202A" w:rsidRPr="0033202A" w:rsidRDefault="00C573CB" w:rsidP="0033202A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浙江大学城市学院</w:t>
      </w:r>
      <w:r w:rsidR="006C121E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联合培养</w:t>
      </w:r>
      <w:r w:rsidR="007E7467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项目</w:t>
      </w: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介绍</w:t>
      </w:r>
    </w:p>
    <w:p w14:paraId="5B6C89DE" w14:textId="77777777" w:rsidR="00C573CB" w:rsidRDefault="00C573CB" w:rsidP="00AF5C1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</w:pPr>
    </w:p>
    <w:p w14:paraId="63EB589D" w14:textId="017C5129" w:rsidR="00122FB1" w:rsidRPr="00122FB1" w:rsidRDefault="004B655D" w:rsidP="00AF5C1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浙江大学城市学院与浙江大学联合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培养1名工商管理硕士研究生</w:t>
      </w:r>
      <w:r w:rsidR="00AF4C2F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（全日制）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，其学籍、课程培养、学位申请由浙江大学管理学院负责，学位论文指导由</w:t>
      </w: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浙江大学城市学院选派导师负责，毕业证书与学位证书均为浙江大学颁发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。</w:t>
      </w:r>
    </w:p>
    <w:p w14:paraId="4D5D419D" w14:textId="3B450F35" w:rsidR="00122FB1" w:rsidRPr="00122FB1" w:rsidRDefault="00122FB1" w:rsidP="00AF5C10">
      <w:pPr>
        <w:widowControl/>
        <w:snapToGrid w:val="0"/>
        <w:spacing w:line="360" w:lineRule="auto"/>
        <w:jc w:val="left"/>
        <w:rPr>
          <w:rFonts w:ascii="SimSun" w:eastAsia="SimSun" w:hAnsi="SimSun" w:cs="Times New Roman"/>
          <w:color w:val="3D3D3D"/>
          <w:kern w:val="0"/>
          <w:sz w:val="24"/>
          <w:szCs w:val="28"/>
        </w:rPr>
      </w:pPr>
    </w:p>
    <w:p w14:paraId="0DAB0B11" w14:textId="3CE0E59A" w:rsidR="00122FB1" w:rsidRPr="00122FB1" w:rsidRDefault="00776529" w:rsidP="00AF5C10">
      <w:pPr>
        <w:widowControl/>
        <w:snapToGrid w:val="0"/>
        <w:spacing w:line="360" w:lineRule="auto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b/>
          <w:bCs/>
          <w:color w:val="000000"/>
          <w:kern w:val="0"/>
          <w:sz w:val="24"/>
          <w:szCs w:val="28"/>
        </w:rPr>
        <w:t>  </w:t>
      </w:r>
      <w:r w:rsidR="00122FB1" w:rsidRPr="00122FB1">
        <w:rPr>
          <w:rFonts w:ascii="SimSun" w:eastAsia="SimSun" w:hAnsi="SimSun" w:cs="Times New Roman" w:hint="eastAsia"/>
          <w:b/>
          <w:bCs/>
          <w:color w:val="000000"/>
          <w:kern w:val="0"/>
          <w:sz w:val="24"/>
          <w:szCs w:val="28"/>
        </w:rPr>
        <w:t>特别说明：</w:t>
      </w:r>
    </w:p>
    <w:p w14:paraId="32047867" w14:textId="7ED6C1FF" w:rsidR="00776529" w:rsidRPr="00776529" w:rsidRDefault="00776529" w:rsidP="00AF5C10">
      <w:pPr>
        <w:widowControl/>
        <w:snapToGrid w:val="0"/>
        <w:spacing w:line="360" w:lineRule="auto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  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1.作为浙江大学城市学院与浙江大学研究生院联合培养的硕士研究生（简称联培生），学籍在浙江大学，</w:t>
      </w:r>
      <w:r w:rsidR="005E33FE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所有课程学分均在浙江大学修完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，</w:t>
      </w:r>
      <w:r w:rsidRPr="00776529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研究生二年级开始，入住浙江大学城市学院并随导师开展科研工作，完成毕业论文。</w:t>
      </w:r>
    </w:p>
    <w:p w14:paraId="2D4ED5CB" w14:textId="025E8231" w:rsidR="00AF5C10" w:rsidRPr="00AF5C10" w:rsidRDefault="00776529" w:rsidP="00372971">
      <w:pPr>
        <w:widowControl/>
        <w:snapToGrid w:val="0"/>
        <w:spacing w:line="360" w:lineRule="auto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  </w:t>
      </w:r>
      <w:r w:rsidR="00AF5C10" w:rsidRPr="00AF5C10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2.</w:t>
      </w:r>
      <w:r w:rsidR="0037297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浙江大学发放国家基本助学金，浙江大学城市学院每月还提供岗位助学金、导师三助、交通信息补贴等不少于600元，入住</w:t>
      </w:r>
      <w:r w:rsidR="0088774B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城市学院后全额补贴所缴纳的住宿费，并为研究生购买保险</w:t>
      </w:r>
    </w:p>
    <w:p w14:paraId="4959289F" w14:textId="663895C3" w:rsidR="00AF4C2F" w:rsidRPr="00C573CB" w:rsidRDefault="00AF5C10" w:rsidP="00C31144">
      <w:pPr>
        <w:widowControl/>
        <w:snapToGrid w:val="0"/>
        <w:spacing w:line="360" w:lineRule="auto"/>
        <w:jc w:val="left"/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28"/>
        </w:rPr>
      </w:pPr>
      <w:r w:rsidRPr="00AF5C10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  3.联系方</w:t>
      </w:r>
      <w:r w:rsidRPr="00C573CB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式</w:t>
      </w:r>
      <w:r w:rsidRPr="00C573CB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28"/>
        </w:rPr>
        <w:t>:</w:t>
      </w:r>
      <w:r w:rsidR="00C573CB" w:rsidRPr="00C573CB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C573CB" w:rsidRPr="00C573CB">
        <w:rPr>
          <w:rFonts w:asciiTheme="minorEastAsia" w:hAnsiTheme="minorEastAsia" w:cs="宋体" w:hint="eastAsia"/>
          <w:kern w:val="0"/>
          <w:sz w:val="24"/>
        </w:rPr>
        <w:t>0571</w:t>
      </w:r>
      <w:r w:rsidR="00C573CB" w:rsidRPr="00C573CB">
        <w:rPr>
          <w:rFonts w:asciiTheme="minorEastAsia" w:hAnsiTheme="minorEastAsia" w:cs="宋体"/>
          <w:kern w:val="0"/>
          <w:sz w:val="24"/>
        </w:rPr>
        <w:t>-88016198</w:t>
      </w:r>
      <w:r w:rsidR="00C573CB" w:rsidRPr="00C573CB">
        <w:rPr>
          <w:rFonts w:asciiTheme="minorEastAsia" w:hAnsiTheme="minorEastAsia" w:cs="宋体" w:hint="eastAsia"/>
          <w:kern w:val="0"/>
          <w:sz w:val="24"/>
        </w:rPr>
        <w:t>，13738196358，</w:t>
      </w:r>
      <w:hyperlink r:id="rId5" w:history="1">
        <w:r w:rsidR="00C573CB" w:rsidRPr="00C573CB">
          <w:rPr>
            <w:rStyle w:val="a6"/>
            <w:rFonts w:asciiTheme="minorEastAsia" w:hAnsiTheme="minorEastAsia" w:cs="宋体" w:hint="eastAsia"/>
            <w:kern w:val="0"/>
            <w:sz w:val="24"/>
          </w:rPr>
          <w:t>zhuja@zucc.edu.cn</w:t>
        </w:r>
      </w:hyperlink>
    </w:p>
    <w:p w14:paraId="08AC2C41" w14:textId="77777777" w:rsidR="00122FB1" w:rsidRDefault="00122FB1" w:rsidP="00096A7B">
      <w:pPr>
        <w:widowControl/>
        <w:spacing w:line="300" w:lineRule="auto"/>
        <w:jc w:val="left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</w:p>
    <w:p w14:paraId="1E8A0D6A" w14:textId="77777777" w:rsidR="00C573CB" w:rsidRPr="00122FB1" w:rsidRDefault="00C573CB" w:rsidP="00096A7B">
      <w:pPr>
        <w:widowControl/>
        <w:spacing w:line="300" w:lineRule="auto"/>
        <w:jc w:val="left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</w:p>
    <w:p w14:paraId="1F954819" w14:textId="77777777" w:rsidR="00C573CB" w:rsidRDefault="00122FB1" w:rsidP="00C573CB">
      <w:pPr>
        <w:widowControl/>
        <w:spacing w:line="300" w:lineRule="auto"/>
        <w:jc w:val="left"/>
        <w:rPr>
          <w:rFonts w:ascii="微软雅黑" w:eastAsia="微软雅黑" w:hAnsi="微软雅黑" w:cs="Times New Roman" w:hint="eastAsia"/>
          <w:color w:val="000000"/>
          <w:kern w:val="0"/>
          <w:szCs w:val="18"/>
        </w:rPr>
      </w:pPr>
      <w:r w:rsidRPr="00122FB1">
        <w:rPr>
          <w:rFonts w:ascii="SimSun" w:eastAsia="SimSun" w:hAnsi="SimSun" w:cs="Times New Roman" w:hint="eastAsia"/>
          <w:b/>
          <w:bCs/>
          <w:color w:val="000000"/>
          <w:kern w:val="0"/>
          <w:sz w:val="24"/>
          <w:szCs w:val="21"/>
        </w:rPr>
        <w:t>导师介绍：</w:t>
      </w:r>
    </w:p>
    <w:p w14:paraId="61D01CAE" w14:textId="23D63D32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 w:hint="eastAsia"/>
          <w:color w:val="3D3D3D"/>
          <w:kern w:val="0"/>
          <w:szCs w:val="21"/>
        </w:rPr>
      </w:pPr>
      <w:r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    </w:t>
      </w:r>
      <w:r w:rsidR="00066FF6"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朱建安</w:t>
      </w:r>
      <w:r w:rsidR="00122FB1"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，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经济学博士，浙江大学城市学院工商管理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学科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教授，应用经济系主任，创业与家族企业研究中心主任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。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十多年来一直从事家族企业的研究与教学，是浙江省高校中青年学科带头人和杭州市优秀教师，从家庭系统和家庭动力学的角度给创业家族提供家族治理、企业传承与接班人培养的咨询与服务。</w:t>
      </w:r>
    </w:p>
    <w:p w14:paraId="7897A394" w14:textId="6CF67B75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 w:hint="eastAsia"/>
          <w:color w:val="3D3D3D"/>
          <w:kern w:val="0"/>
          <w:szCs w:val="21"/>
        </w:rPr>
      </w:pPr>
      <w:r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   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兼职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：浙江大学管理学院企业家学院课程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中心主任，培养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中国高端理财师、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民营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企业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传承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大使与私人银行家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。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</w:p>
    <w:p w14:paraId="6C6B705B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</w:p>
    <w:p w14:paraId="70C23C2E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b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b/>
          <w:color w:val="3D3D3D"/>
          <w:kern w:val="0"/>
          <w:szCs w:val="21"/>
        </w:rPr>
        <w:t>（一）目前正在主持</w:t>
      </w:r>
      <w:r w:rsidRPr="00C573CB">
        <w:rPr>
          <w:rFonts w:ascii="SimSun" w:eastAsia="SimSun" w:hAnsi="SimSun" w:cs="Times New Roman"/>
          <w:b/>
          <w:color w:val="3D3D3D"/>
          <w:kern w:val="0"/>
          <w:szCs w:val="21"/>
        </w:rPr>
        <w:t>的省部级课题</w:t>
      </w:r>
    </w:p>
    <w:p w14:paraId="668BAAEB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浙江省自然科学基金项目一般课题：雇亲属还是聘专家：基于控股家族目标异质性的CEO聘任研究（批准号：LY17G020012），研究中。</w:t>
      </w:r>
    </w:p>
    <w:p w14:paraId="1728DD1A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2]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浙江省哲学社会科学规划项目重点课题：企业转型驱动下的新生代企业家政治行为与跨代创业研究（批准号：17NDJC031Z），研究中。</w:t>
      </w:r>
    </w:p>
    <w:p w14:paraId="15B6FF39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3]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教育部人文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社科研究项目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：乡村振兴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背景下的民营企业慈善捐赠及其效应研究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，2019年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新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立项。</w:t>
      </w:r>
    </w:p>
    <w:p w14:paraId="2869D9D7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</w:p>
    <w:p w14:paraId="7FD6E66B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b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b/>
          <w:color w:val="3D3D3D"/>
          <w:kern w:val="0"/>
          <w:szCs w:val="21"/>
        </w:rPr>
        <w:lastRenderedPageBreak/>
        <w:t>（二）已发表的学术论文</w:t>
      </w:r>
    </w:p>
    <w:p w14:paraId="7252847D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1] 张玮 陈凌 朱建安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（通讯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作者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）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. 非家族高管更加“患不均”？——家族企业CEO身份对高管薪酬差距的影响研究[J]. 商业经济与管理, 2018, 38(11): 40-50.</w:t>
      </w:r>
    </w:p>
    <w:p w14:paraId="62B1A5B8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[2]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吴炳德,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王志玮, 陈士慧,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 朱建安（通讯作者）.目标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兼容性、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投资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视野与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家族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控制：以研发资金配置为例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]. 管理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世界, 2017(2): 109-119</w:t>
      </w:r>
    </w:p>
    <w:p w14:paraId="542F7CDA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3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朱建安, 陈凌, 巩键.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hyperlink r:id="rId6" w:history="1">
        <w:r w:rsidRPr="00C573CB">
          <w:rPr>
            <w:rFonts w:ascii="SimSun" w:eastAsia="SimSun" w:hAnsi="SimSun" w:cs="Times New Roman"/>
            <w:color w:val="3D3D3D"/>
            <w:kern w:val="0"/>
            <w:szCs w:val="21"/>
          </w:rPr>
          <w:t>江山靠谁守才不付东流</w:t>
        </w:r>
        <w:r w:rsidRPr="00C573CB">
          <w:rPr>
            <w:rFonts w:ascii="SimSun" w:eastAsia="SimSun" w:hAnsi="SimSun" w:cs="Times New Roman" w:hint="eastAsia"/>
            <w:color w:val="3D3D3D"/>
            <w:kern w:val="0"/>
            <w:szCs w:val="21"/>
          </w:rPr>
          <w:t>——</w:t>
        </w:r>
        <w:r w:rsidRPr="00C573CB">
          <w:rPr>
            <w:rFonts w:ascii="SimSun" w:eastAsia="SimSun" w:hAnsi="SimSun" w:cs="Times New Roman"/>
            <w:color w:val="3D3D3D"/>
            <w:kern w:val="0"/>
            <w:szCs w:val="21"/>
          </w:rPr>
          <w:t>控股家族非经济目标与经营权释出倾向实证研究</w:t>
        </w:r>
      </w:hyperlink>
      <w:r w:rsidRPr="00C573CB">
        <w:rPr>
          <w:rFonts w:ascii="SimSun" w:eastAsia="SimSun" w:hAnsi="SimSun" w:cs="Times New Roman"/>
          <w:color w:val="3D3D3D"/>
          <w:kern w:val="0"/>
          <w:szCs w:val="21"/>
        </w:rPr>
        <w:t>[J].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南方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经济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,2017(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8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)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:29-48</w:t>
      </w:r>
    </w:p>
    <w:p w14:paraId="3CD59E72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[4]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吴炳德, 陈士慧, 朱建安. 家族企业代际创业研究动态与述评[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中国科技论坛, 2017(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3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)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:117-124.</w:t>
      </w:r>
    </w:p>
    <w:p w14:paraId="6A2C60CA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5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朱建安, 陈凌, 吴炳德. 雇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亲属还是聘专家：基于控股家族目标异质性的CEO聘任研究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外国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经济与管理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 2016(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12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)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:3-18</w:t>
      </w:r>
    </w:p>
    <w:p w14:paraId="438A1C5E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6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,陈凌.传统文化、制度转型与家族企业成长[J].管理世界,2015(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6):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135-138</w:t>
      </w:r>
    </w:p>
    <w:p w14:paraId="246F2D13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7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,陈凌,窦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军生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,王昊.制度环境、家族涉入与企业行为[J].山东社会科学,2015(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2):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146-152.全文转载于人大复印资料《管理科学》2015年第6期</w:t>
      </w:r>
    </w:p>
    <w:p w14:paraId="5820ED18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8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朱建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, 陈凌. 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管理理论、中国情境与家族企业研究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[J].管理世界,2014(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7)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:168-171</w:t>
      </w:r>
    </w:p>
    <w:p w14:paraId="02349E98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9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. 家族企业如何不同？为何不同？[J].学术评论,2014(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)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: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46-54. 全文转载于人大复印资料《管理科学》2014年第6期</w:t>
      </w:r>
    </w:p>
    <w:p w14:paraId="37B4DDC6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10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朱建安, 周虹. 发展中国家产业集群升级研究综述:一个全球价值链的视角[J]. 科研管理, 2008, 29(1):115-121.</w:t>
      </w:r>
    </w:p>
    <w:p w14:paraId="30ACC362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</w:p>
    <w:p w14:paraId="6ED057E5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b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b/>
          <w:color w:val="3D3D3D"/>
          <w:kern w:val="0"/>
          <w:szCs w:val="21"/>
        </w:rPr>
        <w:t>（三）已发表的著作</w:t>
      </w:r>
    </w:p>
    <w:p w14:paraId="49C8EF77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[1]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朱建安. 选谁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接班？——控股家族目标驱动下的民企接班人选研究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M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.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 浙江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大学出版社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2017</w:t>
      </w:r>
    </w:p>
    <w:p w14:paraId="3C978B10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[2]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谢文武, 吴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青松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 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 xml:space="preserve">. </w:t>
      </w:r>
      <w:hyperlink r:id="rId7" w:tgtFrame="_blank" w:history="1">
        <w:r w:rsidRPr="00C573CB">
          <w:rPr>
            <w:rFonts w:ascii="SimSun" w:eastAsia="SimSun" w:hAnsi="SimSun" w:cs="Times New Roman"/>
            <w:color w:val="3D3D3D"/>
            <w:kern w:val="0"/>
            <w:szCs w:val="21"/>
          </w:rPr>
          <w:t>杭州玉皇山南基金小镇发展报告</w:t>
        </w:r>
      </w:hyperlink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[M].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浙江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大学出版社，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2016</w:t>
      </w:r>
    </w:p>
    <w:p w14:paraId="1CBEAEB2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</w:p>
    <w:p w14:paraId="5A4099E3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b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b/>
          <w:color w:val="3D3D3D"/>
          <w:kern w:val="0"/>
          <w:szCs w:val="21"/>
        </w:rPr>
        <w:t>（四）商业期刊发表</w:t>
      </w:r>
    </w:p>
    <w:p w14:paraId="7B5C6E48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1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]朱建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. 离家出走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不如父析子荷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家族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企业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 2018(7):41-42</w:t>
      </w:r>
    </w:p>
    <w:p w14:paraId="23FFB1AD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[2]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. “主权”与“治权”：权力架构新常态[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.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家族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企业, 2017(9): 23-24.</w:t>
      </w:r>
    </w:p>
    <w:p w14:paraId="234FF485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3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朱建安. 晋商遗产嫡庶之争背后[J]. 董事会, 2015(11):90-92.</w:t>
      </w:r>
    </w:p>
    <w:p w14:paraId="4D644E69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4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蔡济铭, 朱建安. 家族企业权杖交接的西药能吃?[J]. 管理学家:实践版, 2014(1):18-22.</w:t>
      </w:r>
    </w:p>
    <w:p w14:paraId="1C20DF8C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5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朱建安. “太子”接班的历史殷鉴[J]. 董事会, 2015(12):106-108.</w:t>
      </w:r>
    </w:p>
    <w:p w14:paraId="342CC9B0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[6]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陈凌, 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. 民营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企业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发展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的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多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重奏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J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福布斯, 2012(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9)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：35-37.</w:t>
      </w:r>
    </w:p>
    <w:p w14:paraId="46EB1E9B" w14:textId="77777777" w:rsid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 w:hint="eastAsia"/>
          <w:color w:val="3D3D3D"/>
          <w:kern w:val="0"/>
          <w:szCs w:val="21"/>
        </w:rPr>
      </w:pPr>
    </w:p>
    <w:p w14:paraId="354237E2" w14:textId="119CC636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b/>
          <w:color w:val="3D3D3D"/>
          <w:kern w:val="0"/>
          <w:szCs w:val="21"/>
        </w:rPr>
      </w:pPr>
      <w:r>
        <w:rPr>
          <w:rFonts w:ascii="SimSun" w:eastAsia="SimSun" w:hAnsi="SimSun" w:cs="Times New Roman" w:hint="eastAsia"/>
          <w:b/>
          <w:color w:val="3D3D3D"/>
          <w:kern w:val="0"/>
          <w:szCs w:val="21"/>
        </w:rPr>
        <w:lastRenderedPageBreak/>
        <w:t>（五</w:t>
      </w:r>
      <w:bookmarkStart w:id="0" w:name="_GoBack"/>
      <w:bookmarkEnd w:id="0"/>
      <w:r w:rsidRPr="00C573CB">
        <w:rPr>
          <w:rFonts w:ascii="SimSun" w:eastAsia="SimSun" w:hAnsi="SimSun" w:cs="Times New Roman" w:hint="eastAsia"/>
          <w:b/>
          <w:color w:val="3D3D3D"/>
          <w:kern w:val="0"/>
          <w:szCs w:val="21"/>
        </w:rPr>
        <w:t>）参与</w:t>
      </w:r>
      <w:r w:rsidRPr="00C573CB">
        <w:rPr>
          <w:rFonts w:ascii="SimSun" w:eastAsia="SimSun" w:hAnsi="SimSun" w:cs="Times New Roman"/>
          <w:b/>
          <w:color w:val="3D3D3D"/>
          <w:kern w:val="0"/>
          <w:szCs w:val="21"/>
        </w:rPr>
        <w:t>出版的报告</w:t>
      </w:r>
    </w:p>
    <w:p w14:paraId="4866B5DD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[1]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建安,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张玮. 浙江省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家族企业年轻一代报告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A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.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中国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民营经济研究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会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家族企业委员会：中国家族企业年轻一代报告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2017[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C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北京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：中信出版社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, 2017, 35-48.</w:t>
      </w:r>
    </w:p>
    <w:p w14:paraId="275BB42E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[2]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陈凌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,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朱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建安.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民营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经济发展与民营企业传承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A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史晋川等: 中国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民营经济发展报告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[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C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]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. 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北京</w:t>
      </w:r>
      <w:r w:rsidRPr="00C573CB">
        <w:rPr>
          <w:rFonts w:ascii="SimSun" w:eastAsia="SimSun" w:hAnsi="SimSun" w:cs="Times New Roman"/>
          <w:color w:val="3D3D3D"/>
          <w:kern w:val="0"/>
          <w:szCs w:val="21"/>
        </w:rPr>
        <w:t>：经济科学</w:t>
      </w:r>
      <w:r w:rsidRPr="00C573CB">
        <w:rPr>
          <w:rFonts w:ascii="SimSun" w:eastAsia="SimSun" w:hAnsi="SimSun" w:cs="Times New Roman" w:hint="eastAsia"/>
          <w:color w:val="3D3D3D"/>
          <w:kern w:val="0"/>
          <w:szCs w:val="21"/>
        </w:rPr>
        <w:t>出版社, 2017, 441-493.</w:t>
      </w:r>
    </w:p>
    <w:p w14:paraId="041C1AD6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 xml:space="preserve">[3]朱建安,王健茜,陈士慧,张玮. 中国家族企业传承报告[A]. 中国民营经济研究会家族企业委员会, 中国家族企业传承报告2015[C], 北京: 中信出版社, 2015, 1-37 </w:t>
      </w:r>
    </w:p>
    <w:p w14:paraId="453E3A37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[4]朱建安,陈凌. 家族企业在我国国民经济中的贡献[A]. 中国民（私）营经济研究会家族企业研究课题组, 中国家族企业发展报告2011[C], 北京：中信出版社, 2011, 42-59</w:t>
      </w:r>
    </w:p>
    <w:p w14:paraId="7F4C2BD7" w14:textId="77777777" w:rsidR="00C573CB" w:rsidRPr="00C573CB" w:rsidRDefault="00C573CB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Cs w:val="21"/>
        </w:rPr>
      </w:pPr>
      <w:r w:rsidRPr="00C573CB">
        <w:rPr>
          <w:rFonts w:ascii="SimSun" w:eastAsia="SimSun" w:hAnsi="SimSun" w:cs="Times New Roman"/>
          <w:color w:val="3D3D3D"/>
          <w:kern w:val="0"/>
          <w:szCs w:val="21"/>
        </w:rPr>
        <w:t>[5]朱建安,朱沆. 中国家族企业的发展现状及其贡献[A].陈凌,李新春,储小平,中国家族企业的社会角色——过去、现在和未来[C].杭州：浙江大学出版社，2011</w:t>
      </w:r>
    </w:p>
    <w:p w14:paraId="479860D8" w14:textId="5D2A422F" w:rsidR="00122FB1" w:rsidRPr="00C573CB" w:rsidRDefault="00122FB1" w:rsidP="00066FF6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 w:val="24"/>
          <w:szCs w:val="21"/>
        </w:rPr>
      </w:pPr>
    </w:p>
    <w:p w14:paraId="3E6162DD" w14:textId="77777777" w:rsidR="00A4233D" w:rsidRPr="00C573CB" w:rsidRDefault="00A4233D" w:rsidP="00C573CB">
      <w:pPr>
        <w:widowControl/>
        <w:spacing w:line="300" w:lineRule="auto"/>
        <w:jc w:val="left"/>
        <w:rPr>
          <w:rFonts w:ascii="SimSun" w:eastAsia="SimSun" w:hAnsi="SimSun" w:cs="Times New Roman"/>
          <w:color w:val="3D3D3D"/>
          <w:kern w:val="0"/>
          <w:sz w:val="24"/>
          <w:szCs w:val="21"/>
        </w:rPr>
      </w:pPr>
    </w:p>
    <w:sectPr w:rsidR="00A4233D" w:rsidRPr="00C573CB" w:rsidSect="00A4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B4068"/>
    <w:multiLevelType w:val="hybridMultilevel"/>
    <w:tmpl w:val="2294EA70"/>
    <w:lvl w:ilvl="0" w:tplc="FAA88C92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CE04C83"/>
    <w:multiLevelType w:val="hybridMultilevel"/>
    <w:tmpl w:val="1ED4F618"/>
    <w:lvl w:ilvl="0" w:tplc="2F9CF5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66FF6"/>
    <w:rsid w:val="00096A7B"/>
    <w:rsid w:val="000E0A21"/>
    <w:rsid w:val="000F57B7"/>
    <w:rsid w:val="001030CF"/>
    <w:rsid w:val="001066B8"/>
    <w:rsid w:val="00122FB1"/>
    <w:rsid w:val="001374C5"/>
    <w:rsid w:val="00157D9D"/>
    <w:rsid w:val="00161E92"/>
    <w:rsid w:val="001A1EE0"/>
    <w:rsid w:val="001F78A8"/>
    <w:rsid w:val="00205BB6"/>
    <w:rsid w:val="00241C42"/>
    <w:rsid w:val="002A196F"/>
    <w:rsid w:val="002A5B4F"/>
    <w:rsid w:val="0033202A"/>
    <w:rsid w:val="00332097"/>
    <w:rsid w:val="00372971"/>
    <w:rsid w:val="003A579B"/>
    <w:rsid w:val="003C6D6D"/>
    <w:rsid w:val="00416E7A"/>
    <w:rsid w:val="004B655D"/>
    <w:rsid w:val="00594FFB"/>
    <w:rsid w:val="005A1674"/>
    <w:rsid w:val="005E33FE"/>
    <w:rsid w:val="00684438"/>
    <w:rsid w:val="006C121E"/>
    <w:rsid w:val="007255F2"/>
    <w:rsid w:val="00776529"/>
    <w:rsid w:val="00785E85"/>
    <w:rsid w:val="007E7467"/>
    <w:rsid w:val="00804B12"/>
    <w:rsid w:val="008353F6"/>
    <w:rsid w:val="00841D34"/>
    <w:rsid w:val="0088774B"/>
    <w:rsid w:val="008C0EA8"/>
    <w:rsid w:val="008F2043"/>
    <w:rsid w:val="008F5B0B"/>
    <w:rsid w:val="0099125B"/>
    <w:rsid w:val="009E18B7"/>
    <w:rsid w:val="00A1487F"/>
    <w:rsid w:val="00A4233D"/>
    <w:rsid w:val="00AF4C2F"/>
    <w:rsid w:val="00AF5C10"/>
    <w:rsid w:val="00B428EF"/>
    <w:rsid w:val="00BF0676"/>
    <w:rsid w:val="00BF0685"/>
    <w:rsid w:val="00C277F7"/>
    <w:rsid w:val="00C31144"/>
    <w:rsid w:val="00C573CB"/>
    <w:rsid w:val="00C95B8E"/>
    <w:rsid w:val="00D17F40"/>
    <w:rsid w:val="00D36569"/>
    <w:rsid w:val="00D9222D"/>
    <w:rsid w:val="00DD1496"/>
    <w:rsid w:val="00E04BC2"/>
    <w:rsid w:val="00E35AA8"/>
    <w:rsid w:val="00EA1015"/>
    <w:rsid w:val="00EC7DC3"/>
    <w:rsid w:val="00ED0DAC"/>
    <w:rsid w:val="00F0017E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3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20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73C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3202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32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202A"/>
  </w:style>
  <w:style w:type="character" w:styleId="a4">
    <w:name w:val="Strong"/>
    <w:basedOn w:val="a0"/>
    <w:uiPriority w:val="22"/>
    <w:qFormat/>
    <w:rsid w:val="0033202A"/>
    <w:rPr>
      <w:b/>
      <w:bCs/>
    </w:rPr>
  </w:style>
  <w:style w:type="paragraph" w:styleId="a5">
    <w:name w:val="List Paragraph"/>
    <w:basedOn w:val="a"/>
    <w:uiPriority w:val="34"/>
    <w:qFormat/>
    <w:rsid w:val="00AF4C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5C10"/>
    <w:rPr>
      <w:color w:val="0000FF"/>
      <w:u w:val="single"/>
    </w:rPr>
  </w:style>
  <w:style w:type="character" w:customStyle="1" w:styleId="30">
    <w:name w:val="标题 3字符"/>
    <w:basedOn w:val="a0"/>
    <w:link w:val="3"/>
    <w:uiPriority w:val="9"/>
    <w:rsid w:val="00C573C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huja@zucc.edu.cn" TargetMode="External"/><Relationship Id="rId6" Type="http://schemas.openxmlformats.org/officeDocument/2006/relationships/hyperlink" Target="http://kgxt.zucc.edu.cn/business/paper/paper.do?actionType=view&amp;bean.id=8abd82295e0cb28d015e85e3c3f82329" TargetMode="External"/><Relationship Id="rId7" Type="http://schemas.openxmlformats.org/officeDocument/2006/relationships/hyperlink" Target="http://www.baidu.com/link?url=3iZJ_cQ-_UlcA-MWK9iBKg95AJmtewnXcVRGaejy-R--paXtNTHkA0cft_OeyCz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QIU</cp:lastModifiedBy>
  <cp:revision>19</cp:revision>
  <dcterms:created xsi:type="dcterms:W3CDTF">2018-03-07T06:32:00Z</dcterms:created>
  <dcterms:modified xsi:type="dcterms:W3CDTF">2019-03-21T03:19:00Z</dcterms:modified>
</cp:coreProperties>
</file>