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7797" w14:textId="77777777" w:rsidR="0006312F" w:rsidRDefault="0006312F" w:rsidP="0006312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1</w:t>
      </w:r>
    </w:p>
    <w:p w14:paraId="5D9EC102" w14:textId="77777777" w:rsidR="0006312F" w:rsidRDefault="0006312F" w:rsidP="0006312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中国国际“互联网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+</w:t>
      </w: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”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大学生创新创业大赛</w:t>
      </w:r>
    </w:p>
    <w:p w14:paraId="2E5F4BCF" w14:textId="77777777" w:rsidR="0006312F" w:rsidRDefault="0006312F" w:rsidP="0006312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专家遴选标准</w:t>
      </w:r>
    </w:p>
    <w:bookmarkEnd w:id="0"/>
    <w:p w14:paraId="18EC1520" w14:textId="77777777" w:rsidR="0006312F" w:rsidRDefault="0006312F" w:rsidP="0006312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</w:p>
    <w:p w14:paraId="33F326B2" w14:textId="77777777" w:rsidR="0006312F" w:rsidRDefault="0006312F" w:rsidP="0006312F">
      <w:pPr>
        <w:spacing w:line="560" w:lineRule="exact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b/>
          <w:sz w:val="32"/>
          <w:szCs w:val="32"/>
        </w:rPr>
        <w:t xml:space="preserve"> </w:t>
      </w:r>
      <w:r>
        <w:rPr>
          <w:rFonts w:ascii="黑体" w:eastAsia="黑体" w:hAnsi="黑体" w:cs="仿宋gb"/>
          <w:b/>
          <w:sz w:val="32"/>
          <w:szCs w:val="32"/>
        </w:rPr>
        <w:t xml:space="preserve">  </w:t>
      </w:r>
      <w:r>
        <w:rPr>
          <w:rFonts w:ascii="黑体" w:eastAsia="黑体" w:hAnsi="黑体" w:cs="仿宋gb"/>
          <w:sz w:val="32"/>
          <w:szCs w:val="32"/>
        </w:rPr>
        <w:t xml:space="preserve"> </w:t>
      </w:r>
      <w:r>
        <w:rPr>
          <w:rFonts w:ascii="黑体" w:eastAsia="黑体" w:hAnsi="黑体" w:cs="仿宋gb" w:hint="eastAsia"/>
          <w:sz w:val="32"/>
          <w:szCs w:val="32"/>
        </w:rPr>
        <w:t>一、教育专家</w:t>
      </w:r>
    </w:p>
    <w:p w14:paraId="12204BBD" w14:textId="77777777" w:rsidR="0006312F" w:rsidRDefault="0006312F" w:rsidP="0006312F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1.资质要求：在双创教育、双创管理、产业化方面卓有成效的校级领导、复合型高校教师、行政人员可作为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教育专家</w:t>
      </w:r>
      <w:r>
        <w:rPr>
          <w:rFonts w:ascii="仿宋_GB2312" w:eastAsia="仿宋_GB2312" w:hAnsi="仿宋gb" w:cs="仿宋gb" w:hint="eastAsia"/>
          <w:sz w:val="32"/>
          <w:szCs w:val="32"/>
        </w:rPr>
        <w:t>。</w:t>
      </w:r>
    </w:p>
    <w:p w14:paraId="7C0659AA" w14:textId="77777777" w:rsidR="0006312F" w:rsidRDefault="0006312F" w:rsidP="0006312F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2.业绩要求：双创教育专家须有三年以上从事双创教学、研究和教学实践的工作经验；产业化教育专家须亲自主持1个以上产业化项目，且项目运行良好；双创管理教育专家须在创新创业教育领域有所成就，如双创示范基地或创业典型经验高校相关负责人、双创类教学成果奖获奖者、</w:t>
      </w:r>
      <w:r w:rsidRPr="008C06DC">
        <w:rPr>
          <w:rFonts w:ascii="仿宋_GB2312" w:eastAsia="仿宋_GB2312" w:hAnsi="仿宋gb" w:cs="仿宋gb" w:hint="eastAsia"/>
          <w:spacing w:val="-12"/>
          <w:sz w:val="32"/>
          <w:szCs w:val="32"/>
        </w:rPr>
        <w:t>“互联网+”</w:t>
      </w:r>
      <w:r>
        <w:rPr>
          <w:rFonts w:ascii="仿宋_GB2312" w:eastAsia="仿宋_GB2312" w:hAnsi="仿宋gb" w:cs="仿宋gb" w:hint="eastAsia"/>
          <w:sz w:val="32"/>
          <w:szCs w:val="32"/>
        </w:rPr>
        <w:t>大赛铜奖以上项目负责人等。入库时提供在职、任职、成果等相关证明材料。</w:t>
      </w:r>
    </w:p>
    <w:p w14:paraId="1AAABDF4" w14:textId="77777777" w:rsidR="0006312F" w:rsidRDefault="0006312F" w:rsidP="0006312F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3.职级要求：大赛教育专家将依据其业绩、成就而定，对职级不做严格要求。</w:t>
      </w:r>
    </w:p>
    <w:p w14:paraId="23460266" w14:textId="77777777" w:rsidR="0006312F" w:rsidRDefault="0006312F" w:rsidP="0006312F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贯彻落实教育立德树人根本任务，在业内</w:t>
      </w:r>
      <w:r>
        <w:rPr>
          <w:rFonts w:ascii="仿宋_GB2312" w:eastAsia="仿宋_GB2312" w:hAnsi="仿宋gb" w:cs="仿宋gb" w:hint="eastAsia"/>
          <w:sz w:val="32"/>
          <w:szCs w:val="32"/>
        </w:rPr>
        <w:t>具有良好声誉，且不存在任何违法违规行为。</w:t>
      </w:r>
    </w:p>
    <w:p w14:paraId="4FD6C4D7" w14:textId="77777777" w:rsidR="0006312F" w:rsidRDefault="0006312F" w:rsidP="0006312F">
      <w:pPr>
        <w:spacing w:line="560" w:lineRule="exact"/>
        <w:ind w:firstLineChars="200" w:firstLine="640"/>
        <w:jc w:val="left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sz w:val="32"/>
          <w:szCs w:val="32"/>
        </w:rPr>
        <w:t>二、创业孵化专家</w:t>
      </w:r>
    </w:p>
    <w:p w14:paraId="7D4A5860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bCs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大赛将国家级创业孵化机构、非国家级创业孵化机构的有关负责人纳入评审专家库，专家所在机构</w:t>
      </w:r>
      <w:r>
        <w:rPr>
          <w:rFonts w:ascii="仿宋_GB2312" w:eastAsia="仿宋_GB2312" w:hAnsi="仿宋gb" w:cs="仿宋gb" w:hint="eastAsia"/>
          <w:sz w:val="32"/>
          <w:szCs w:val="32"/>
        </w:rPr>
        <w:t>应为合法经营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机构。</w:t>
      </w:r>
      <w:r>
        <w:rPr>
          <w:rFonts w:ascii="仿宋_GB2312" w:eastAsia="仿宋_GB2312" w:hAnsi="仿宋gb" w:cs="仿宋gb" w:hint="eastAsia"/>
          <w:sz w:val="32"/>
          <w:szCs w:val="32"/>
        </w:rPr>
        <w:t>入库时提供相关证明（营业执照、认定证书、评级牌照等）。</w:t>
      </w:r>
    </w:p>
    <w:p w14:paraId="282D46C6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lastRenderedPageBreak/>
        <w:t>2.业绩要求：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国家级创业孵化机构须符合有关主管部门所设定的各项业绩指标；非国家级创业孵化机构须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运营满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5年，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拥有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不低于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5万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平方米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的服务场地，</w:t>
      </w:r>
      <w:proofErr w:type="gramStart"/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年协议</w:t>
      </w:r>
      <w:proofErr w:type="gramEnd"/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入驻创业团队和企业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不低于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30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家，累计入驻企业不低于120家等条件，</w:t>
      </w:r>
      <w:r>
        <w:rPr>
          <w:rFonts w:ascii="仿宋_GB2312" w:eastAsia="仿宋_GB2312" w:hAnsi="仿宋gb" w:cs="仿宋gb" w:hint="eastAsia"/>
          <w:sz w:val="32"/>
          <w:szCs w:val="32"/>
        </w:rPr>
        <w:t>入库时提供业绩证明（孵化协议、政府公示文件等）。</w:t>
      </w:r>
    </w:p>
    <w:p w14:paraId="6C00E2FB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所在机构的核心管理层以及核心业务部门负责人。</w:t>
      </w:r>
      <w:r>
        <w:rPr>
          <w:rFonts w:ascii="仿宋_GB2312" w:eastAsia="仿宋_GB2312" w:hAnsi="仿宋gb" w:cs="仿宋gb" w:hint="eastAsia"/>
          <w:sz w:val="32"/>
          <w:szCs w:val="32"/>
        </w:rPr>
        <w:t>入库时提供相关证明（名片、劳动合同、任免书等），挂靠其他孵化机构的个人入库时将予以严格甄别。</w:t>
      </w:r>
    </w:p>
    <w:p w14:paraId="7910BB34" w14:textId="77777777" w:rsidR="0006312F" w:rsidRDefault="0006312F" w:rsidP="0006312F">
      <w:pPr>
        <w:spacing w:line="560" w:lineRule="exact"/>
        <w:ind w:firstLine="643"/>
        <w:jc w:val="left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创业孵化专家</w:t>
      </w:r>
      <w:r>
        <w:rPr>
          <w:rFonts w:ascii="仿宋_GB2312" w:eastAsia="仿宋_GB2312" w:hAnsi="仿宋gb" w:cs="仿宋gb" w:hint="eastAsia"/>
          <w:sz w:val="32"/>
          <w:szCs w:val="32"/>
        </w:rPr>
        <w:t>需在本行业具有较好的声誉，且不存在任何违法违规行为。</w:t>
      </w:r>
    </w:p>
    <w:p w14:paraId="11EABC32" w14:textId="77777777" w:rsidR="0006312F" w:rsidRDefault="0006312F" w:rsidP="0006312F">
      <w:pPr>
        <w:spacing w:line="560" w:lineRule="exact"/>
        <w:ind w:firstLineChars="200" w:firstLine="640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sz w:val="32"/>
          <w:szCs w:val="32"/>
        </w:rPr>
        <w:t>三、技术专家</w:t>
      </w:r>
    </w:p>
    <w:p w14:paraId="754278D7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b/>
          <w:bCs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科研院所、高校、企业等各领域、各类别的技术专家均可申请入库。</w:t>
      </w:r>
    </w:p>
    <w:p w14:paraId="1222D688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2.业绩要求：</w:t>
      </w:r>
      <w:r>
        <w:rPr>
          <w:rFonts w:ascii="仿宋_GB2312" w:eastAsia="仿宋_GB2312" w:hAnsi="仿宋gb" w:cs="仿宋gb" w:hint="eastAsia"/>
          <w:sz w:val="32"/>
          <w:szCs w:val="32"/>
        </w:rPr>
        <w:t>专业领域从业经验超过5年，具备本领域全面、系统的专业理论知识和实务技能；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须主持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或实质性参与省级以上科研技术项目或本行业、本公司的重大科研技术项目超过5个。技术专家须熟悉本领域国内外相关技术发展的情况与趋势，能够准确判断本领域技术、专利、模式等的创新性与先进性。入库时提供相关证明材料（项目立项书、成果证明等）。</w:t>
      </w:r>
    </w:p>
    <w:p w14:paraId="5D8CCDC9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所在机构的核心技术人员。</w:t>
      </w:r>
      <w:r>
        <w:rPr>
          <w:rFonts w:ascii="仿宋_GB2312" w:eastAsia="仿宋_GB2312" w:hAnsi="仿宋gb" w:cs="仿宋gb" w:hint="eastAsia"/>
          <w:sz w:val="32"/>
          <w:szCs w:val="32"/>
        </w:rPr>
        <w:t>入库时提供相关证明材料（名片、劳动合同、任免书、各类资格证等）。</w:t>
      </w:r>
    </w:p>
    <w:p w14:paraId="7DBF8290" w14:textId="77777777" w:rsidR="0006312F" w:rsidRDefault="0006312F" w:rsidP="0006312F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sz w:val="32"/>
          <w:szCs w:val="32"/>
        </w:rPr>
        <w:t>技术专家需在本行业具有较好的声誉，且不存在任何违法违规行为。</w:t>
      </w:r>
    </w:p>
    <w:p w14:paraId="3700D9C1" w14:textId="77777777" w:rsidR="0006312F" w:rsidRDefault="0006312F" w:rsidP="0006312F">
      <w:pPr>
        <w:spacing w:line="560" w:lineRule="exact"/>
        <w:ind w:firstLineChars="200" w:firstLine="640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sz w:val="32"/>
          <w:szCs w:val="32"/>
        </w:rPr>
        <w:lastRenderedPageBreak/>
        <w:t>四、企业专家</w:t>
      </w:r>
    </w:p>
    <w:p w14:paraId="36AE9C4D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sz w:val="32"/>
          <w:szCs w:val="32"/>
        </w:rPr>
        <w:t>企业专家所在企业须为合法经营企业。大型企业公司缴纳社保的员工不低于600人；中型企业缴纳社保的员工不低于400人；小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缴纳社保的员工不低于150人，且具有独特的核心竞争力、处于产业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链关键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环节或有特定品牌价值。入库时须提供企业相关证明（营业执照、社保缴纳证明等）。</w:t>
      </w:r>
    </w:p>
    <w:p w14:paraId="63AF11FC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2.业绩要求：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大型企业年营收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不低于5亿元人民币；中型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企业年营收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不低于3亿元人民币；小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年营业收入不低于5000万元人民币，入库时提供企业经营业绩的相关证明（纳税证明、银行账单、相关报表等）。</w:t>
      </w:r>
    </w:p>
    <w:p w14:paraId="4E51CC7C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sz w:val="32"/>
          <w:szCs w:val="32"/>
        </w:rPr>
        <w:t>大型企业的总公司管理层、主要业务部门（研发、生产、营销、人力资源）负责人、分公司或子公司总经理及以上；中型企业的总公司管理层，分公司、子公司总经理及以上；小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的董事长、CEO、合伙人等核心管理层。入库时须提供相关证明（名片、劳动合同、任免书等），挂靠其他公司的个人入库时将予以严格甄别。</w:t>
      </w:r>
    </w:p>
    <w:p w14:paraId="331E8604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sz w:val="32"/>
          <w:szCs w:val="32"/>
        </w:rPr>
        <w:t>各企业及入库企业专家需在本行业具有较好的声誉，且不存在任何违法违规行为。</w:t>
      </w:r>
    </w:p>
    <w:p w14:paraId="3508208B" w14:textId="77777777" w:rsidR="0006312F" w:rsidRDefault="0006312F" w:rsidP="0006312F">
      <w:pPr>
        <w:spacing w:line="560" w:lineRule="exact"/>
        <w:ind w:firstLineChars="200" w:firstLine="640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sz w:val="32"/>
          <w:szCs w:val="32"/>
        </w:rPr>
        <w:t>五、投资专家</w:t>
      </w:r>
    </w:p>
    <w:p w14:paraId="13D54D37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sz w:val="32"/>
          <w:szCs w:val="32"/>
        </w:rPr>
        <w:t>投资专家所在机构须为合法合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的投资机构，直管股权投资基金实缴金额大于8000万；个别早期天使投资机构可酌情调低相应要求，但直管股权投资基金实缴金额不低于5000万，入库时须提供实缴金额证明。</w:t>
      </w:r>
    </w:p>
    <w:p w14:paraId="78FFECDA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b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lastRenderedPageBreak/>
        <w:t>2.业绩要求：</w:t>
      </w:r>
      <w:r>
        <w:rPr>
          <w:rFonts w:ascii="仿宋_GB2312" w:eastAsia="仿宋_GB2312" w:hAnsi="仿宋gb" w:cs="仿宋gb" w:hint="eastAsia"/>
          <w:sz w:val="32"/>
          <w:szCs w:val="32"/>
        </w:rPr>
        <w:t>机构须在近5年内实际投资金额超过8000万（以工商登记的股权信息或投资协议金额为准）；个别早期天使投资机构可酌情调低相应要求，但在近5年内实际投资金额不低于5000万（以工商登记的股权信息或投资协议金额为准），入库时须提供实投金额相关证明。</w:t>
      </w:r>
    </w:p>
    <w:p w14:paraId="0D2E580A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sz w:val="32"/>
          <w:szCs w:val="32"/>
        </w:rPr>
        <w:t>大型知名投资机构须为投资总监（或同等级别的其他职级）及以上人员；一般投资机构须为本机构的投资副总及以上。所有人员需具备基金从业资格证，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且亲自操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盘投资的项目超过5个，入库时须提供相关证明（名片、劳动合同、投资协议等）。挂靠其他投资公司的个人入库时将予以严格甄别。</w:t>
      </w:r>
    </w:p>
    <w:p w14:paraId="45F44063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sz w:val="32"/>
          <w:szCs w:val="32"/>
        </w:rPr>
        <w:t>各机构及其从业者、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非机构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投资人须在行业具有较好的声誉，且不存在任何违法违规行为。</w:t>
      </w:r>
    </w:p>
    <w:p w14:paraId="4656FE1D" w14:textId="77777777" w:rsidR="0006312F" w:rsidRDefault="0006312F" w:rsidP="0006312F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5.个人投资：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非机构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投资人入库，其需要满足所投项目大于5项（以工商登记的股权信息或投资协议金额为准），且近5年内个人实际投资项目累计金额超过5000万元，入库时须提供实缴与实投金额证明。</w:t>
      </w:r>
    </w:p>
    <w:p w14:paraId="125F8ACF" w14:textId="77777777" w:rsidR="0006312F" w:rsidRDefault="0006312F" w:rsidP="0006312F">
      <w:pPr>
        <w:spacing w:line="560" w:lineRule="exact"/>
        <w:ind w:firstLine="643"/>
        <w:jc w:val="left"/>
        <w:rPr>
          <w:rFonts w:ascii="仿宋_GB2312" w:eastAsia="仿宋_GB2312" w:hAnsi="仿宋gb" w:cs="仿宋gb" w:hint="eastAsia"/>
          <w:b/>
          <w:sz w:val="32"/>
          <w:szCs w:val="32"/>
        </w:rPr>
      </w:pPr>
    </w:p>
    <w:p w14:paraId="11676195" w14:textId="77777777" w:rsidR="00182071" w:rsidRPr="0006312F" w:rsidRDefault="00182071"/>
    <w:sectPr w:rsidR="00182071" w:rsidRPr="00063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7D58" w14:textId="77777777" w:rsidR="009B34B1" w:rsidRDefault="009B34B1" w:rsidP="0006312F">
      <w:r>
        <w:separator/>
      </w:r>
    </w:p>
  </w:endnote>
  <w:endnote w:type="continuationSeparator" w:id="0">
    <w:p w14:paraId="7723E4BB" w14:textId="77777777" w:rsidR="009B34B1" w:rsidRDefault="009B34B1" w:rsidP="0006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gb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58A9" w14:textId="77777777" w:rsidR="009B34B1" w:rsidRDefault="009B34B1" w:rsidP="0006312F">
      <w:r>
        <w:separator/>
      </w:r>
    </w:p>
  </w:footnote>
  <w:footnote w:type="continuationSeparator" w:id="0">
    <w:p w14:paraId="0DB6E313" w14:textId="77777777" w:rsidR="009B34B1" w:rsidRDefault="009B34B1" w:rsidP="0006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6D"/>
    <w:rsid w:val="0006312F"/>
    <w:rsid w:val="0016076D"/>
    <w:rsid w:val="00182071"/>
    <w:rsid w:val="001A19BE"/>
    <w:rsid w:val="009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228E8-52DD-487A-ADCF-E8ED125E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1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12F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1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12F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周小白</dc:creator>
  <cp:keywords/>
  <dc:description/>
  <cp:lastModifiedBy>周小白</cp:lastModifiedBy>
  <cp:revision>2</cp:revision>
  <dcterms:created xsi:type="dcterms:W3CDTF">2022-05-16T01:36:00Z</dcterms:created>
  <dcterms:modified xsi:type="dcterms:W3CDTF">2022-05-16T01:37:00Z</dcterms:modified>
</cp:coreProperties>
</file>