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after="156" w:line="276" w:lineRule="auto"/>
        <w:jc w:val="center"/>
        <w:rPr>
          <w:rFonts w:ascii="华文中宋" w:cs="华文中宋" w:hAnsi="华文中宋" w:eastAsia="华文中宋"/>
          <w:sz w:val="36"/>
          <w:szCs w:val="36"/>
        </w:rPr>
      </w:pP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浙江大学管理学院</w:t>
      </w:r>
      <w:r>
        <w:rPr>
          <w:rFonts w:ascii="华文中宋" w:cs="华文中宋" w:hAnsi="华文中宋" w:eastAsia="华文中宋"/>
          <w:sz w:val="36"/>
          <w:szCs w:val="36"/>
          <w:rtl w:val="0"/>
          <w:lang w:val="en-US"/>
        </w:rPr>
        <w:t>“</w:t>
      </w:r>
      <w:bookmarkStart w:name="_Hlk74770923" w:id="0"/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春晓创新创业育苗计划</w:t>
      </w:r>
      <w:bookmarkEnd w:id="0"/>
      <w:r>
        <w:rPr>
          <w:rFonts w:ascii="华文中宋" w:cs="华文中宋" w:hAnsi="华文中宋" w:eastAsia="华文中宋"/>
          <w:sz w:val="36"/>
          <w:szCs w:val="36"/>
          <w:rtl w:val="0"/>
          <w:lang w:val="en-US"/>
        </w:rPr>
        <w:t>”</w:t>
      </w:r>
      <w:r>
        <w:rPr>
          <w:rFonts w:ascii="华文中宋" w:cs="华文中宋" w:hAnsi="华文中宋" w:eastAsia="华文中宋"/>
          <w:sz w:val="36"/>
          <w:szCs w:val="36"/>
          <w:rtl w:val="0"/>
          <w:lang w:val="zh-TW" w:eastAsia="zh-TW"/>
        </w:rPr>
        <w:t>报名表</w:t>
      </w:r>
    </w:p>
    <w:tbl>
      <w:tblPr>
        <w:tblW w:w="83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1"/>
        <w:gridCol w:w="160"/>
        <w:gridCol w:w="1487"/>
        <w:gridCol w:w="427"/>
        <w:gridCol w:w="977"/>
        <w:gridCol w:w="160"/>
        <w:gridCol w:w="1517"/>
        <w:gridCol w:w="615"/>
        <w:gridCol w:w="1776"/>
      </w:tblGrid>
      <w:tr>
        <w:tblPrEx>
          <w:shd w:val="clear" w:color="auto" w:fill="auto"/>
        </w:tblPrEx>
        <w:trPr>
          <w:trHeight w:val="1089" w:hRule="atLeast"/>
        </w:trPr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120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项目</w:t>
            </w:r>
          </w:p>
          <w:p>
            <w:pPr>
              <w:pStyle w:val="正文 A"/>
              <w:spacing w:line="120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名称</w:t>
            </w:r>
          </w:p>
        </w:tc>
        <w:tc>
          <w:tcPr>
            <w:tcW w:type="dxa" w:w="7118"/>
            <w:gridSpan w:val="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603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项目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简介</w:t>
            </w:r>
          </w:p>
        </w:tc>
        <w:tc>
          <w:tcPr>
            <w:tcW w:type="dxa" w:w="711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after="156" w:line="276" w:lineRule="auto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建议包含以下内容：产品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服务介绍、用户场景、商业模式、项目创新性</w:t>
            </w:r>
          </w:p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按原格式（仿宋五号，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1.15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倍行距，段后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0.5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行），可插入图片。</w:t>
            </w:r>
          </w:p>
        </w:tc>
      </w:tr>
      <w:tr>
        <w:tblPrEx>
          <w:shd w:val="clear" w:color="auto" w:fill="auto"/>
        </w:tblPrEx>
        <w:trPr>
          <w:trHeight w:val="6801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市场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分析</w:t>
            </w:r>
          </w:p>
        </w:tc>
        <w:tc>
          <w:tcPr>
            <w:tcW w:type="dxa" w:w="711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after="156" w:line="276" w:lineRule="auto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建议包含以下内容：目标市场及行业前景、用户画像、痛点及需求、竞品分析</w:t>
            </w:r>
          </w:p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按原格式（仿宋五号，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1.15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倍行距，段后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0.5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行）市场分析及发展规划部分内容共不超过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页</w:t>
            </w:r>
          </w:p>
        </w:tc>
      </w:tr>
      <w:tr>
        <w:tblPrEx>
          <w:shd w:val="clear" w:color="auto" w:fill="auto"/>
        </w:tblPrEx>
        <w:trPr>
          <w:trHeight w:val="4936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发展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规划</w:t>
            </w:r>
          </w:p>
        </w:tc>
        <w:tc>
          <w:tcPr>
            <w:tcW w:type="dxa" w:w="711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728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项目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阶段</w:t>
            </w:r>
          </w:p>
        </w:tc>
        <w:tc>
          <w:tcPr>
            <w:tcW w:type="dxa" w:w="711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未进行工商注册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  <w:p>
            <w:pPr>
              <w:pStyle w:val="正文 A"/>
              <w:numPr>
                <w:ilvl w:val="0"/>
                <w:numId w:val="2"/>
              </w:numPr>
              <w:tabs>
                <w:tab w:val="num" w:pos="315"/>
                <w:tab w:val="clear" w:pos="360"/>
              </w:tabs>
              <w:bidi w:val="0"/>
              <w:ind w:left="315" w:right="0" w:hanging="315"/>
              <w:jc w:val="both"/>
              <w:rPr>
                <w:rFonts w:ascii="Courier" w:cs="Courier" w:hAnsi="Courier" w:eastAsia="Courier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已完成工商注册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仿宋" w:cs="仿宋" w:hAnsi="仿宋" w:eastAsia="仿宋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（公司名：</w:t>
            </w:r>
          </w:p>
          <w:p>
            <w:pPr>
              <w:pStyle w:val="正文 A"/>
              <w:ind w:left="360" w:firstLine="1920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注册时间：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               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）</w:t>
            </w:r>
          </w:p>
        </w:tc>
      </w:tr>
      <w:tr>
        <w:tblPrEx>
          <w:shd w:val="clear" w:color="auto" w:fill="auto"/>
        </w:tblPrEx>
        <w:trPr>
          <w:trHeight w:val="564" w:hRule="atLeast"/>
        </w:trPr>
        <w:tc>
          <w:tcPr>
            <w:tcW w:type="dxa" w:w="8300"/>
            <w:gridSpan w:val="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负责人信息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点子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项目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LOGO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籍贯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</w:p>
        </w:tc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学院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专业</w:t>
            </w:r>
          </w:p>
        </w:tc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本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硕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博</w:t>
            </w:r>
          </w:p>
        </w:tc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手机长号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常用电邮</w:t>
            </w:r>
          </w:p>
        </w:tc>
        <w:tc>
          <w:tcPr>
            <w:tcW w:type="dxa" w:w="21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微信号</w:t>
            </w:r>
          </w:p>
        </w:tc>
        <w:tc>
          <w:tcPr>
            <w:tcW w:type="dxa" w:w="207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QQ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号</w:t>
            </w:r>
          </w:p>
        </w:tc>
        <w:tc>
          <w:tcPr>
            <w:tcW w:type="dxa" w:w="390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987" w:hRule="atLeast"/>
        </w:trPr>
        <w:tc>
          <w:tcPr>
            <w:tcW w:type="dxa" w:w="118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个人经历</w:t>
            </w:r>
          </w:p>
        </w:tc>
        <w:tc>
          <w:tcPr>
            <w:tcW w:type="dxa" w:w="7118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9" w:hRule="atLeast"/>
        </w:trPr>
        <w:tc>
          <w:tcPr>
            <w:tcW w:type="dxa" w:w="8300"/>
            <w:gridSpan w:val="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left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成员信息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（限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8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人，可自行增加行数）</w:t>
            </w:r>
          </w:p>
        </w:tc>
      </w:tr>
      <w:tr>
        <w:tblPrEx>
          <w:shd w:val="clear" w:color="auto" w:fill="auto"/>
        </w:tblPrEx>
        <w:trPr>
          <w:trHeight w:val="540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 名</w:t>
            </w:r>
          </w:p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专 业</w:t>
            </w:r>
          </w:p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年 级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13"/>
                <w:szCs w:val="13"/>
                <w:u w:val="none" w:color="ff0000"/>
                <w:vertAlign w:val="baseline"/>
                <w:rtl w:val="0"/>
                <w:lang w:val="zh-TW" w:eastAsia="zh-TW"/>
              </w:rPr>
              <w:t>（注明本硕博）</w:t>
            </w:r>
          </w:p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手 机</w:t>
            </w:r>
          </w:p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电子邮箱</w:t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如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2019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本</w:t>
            </w:r>
          </w:p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如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2020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硕</w:t>
            </w:r>
          </w:p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如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2021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直博</w:t>
            </w:r>
          </w:p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641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全体</w:t>
            </w:r>
          </w:p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成员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简介</w:t>
            </w:r>
          </w:p>
        </w:tc>
        <w:tc>
          <w:tcPr>
            <w:tcW w:type="dxa" w:w="6958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after="156" w:line="276" w:lineRule="auto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建议从以下几方面介绍：专业及特长、创业相关经历、社会工作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实践经历、分工等。</w:t>
            </w:r>
          </w:p>
        </w:tc>
      </w:tr>
      <w:tr>
        <w:tblPrEx>
          <w:shd w:val="clear" w:color="auto" w:fill="auto"/>
        </w:tblPrEx>
        <w:trPr>
          <w:trHeight w:val="13575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参赛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原因</w:t>
            </w:r>
          </w:p>
        </w:tc>
        <w:tc>
          <w:tcPr>
            <w:tcW w:type="dxa" w:w="6958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134" w:hRule="atLeast"/>
        </w:trPr>
        <w:tc>
          <w:tcPr>
            <w:tcW w:type="dxa" w:w="1341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其他希望</w:t>
            </w:r>
          </w:p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说明的内</w:t>
            </w:r>
          </w:p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容（包括</w:t>
            </w:r>
          </w:p>
          <w:p>
            <w:pPr>
              <w:pStyle w:val="正文 A"/>
              <w:spacing w:after="156" w:line="276" w:lineRule="auto"/>
              <w:jc w:val="center"/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项目已有</w:t>
            </w:r>
          </w:p>
          <w:p>
            <w:pPr>
              <w:pStyle w:val="正文 A"/>
              <w:spacing w:after="156" w:line="276" w:lineRule="auto"/>
              <w:jc w:val="center"/>
            </w:pP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的成果、技术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专利证明、投资等）</w:t>
            </w:r>
          </w:p>
        </w:tc>
        <w:tc>
          <w:tcPr>
            <w:tcW w:type="dxa" w:w="6958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spacing w:after="156"/>
        <w:jc w:val="center"/>
        <w:rPr>
          <w:rFonts w:ascii="华文中宋" w:cs="华文中宋" w:hAnsi="华文中宋" w:eastAsia="华文中宋"/>
          <w:sz w:val="36"/>
          <w:szCs w:val="36"/>
        </w:rPr>
      </w:pPr>
    </w:p>
    <w:p>
      <w:pPr>
        <w:pStyle w:val="正文 A"/>
        <w:widowControl w:val="1"/>
        <w:spacing w:after="100" w:line="276" w:lineRule="auto"/>
        <w:ind w:firstLine="480"/>
        <w:jc w:val="left"/>
        <w:rPr>
          <w:rFonts w:ascii="仿宋" w:cs="仿宋" w:hAnsi="仿宋" w:eastAsia="仿宋"/>
          <w:color w:val="000000"/>
          <w:kern w:val="0"/>
          <w:sz w:val="24"/>
          <w:szCs w:val="24"/>
          <w:u w:color="000000"/>
        </w:rPr>
      </w:pPr>
    </w:p>
    <w:p>
      <w:pPr>
        <w:pStyle w:val="正文 A"/>
        <w:widowControl w:val="1"/>
        <w:spacing w:after="100" w:line="276" w:lineRule="auto"/>
        <w:ind w:firstLine="480"/>
        <w:jc w:val="left"/>
      </w:pP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将您的【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春晓创新创业育苗计划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”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报名表】电子版于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2021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年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10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月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30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日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24:00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前发送至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beiteliang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@zju.edu.cn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，邮件主题统一为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春晓创新创业育苗计划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+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项目负责人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”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，例如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春晓创新创业育苗计划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+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张三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en-US"/>
        </w:rPr>
        <w:t>”</w:t>
      </w:r>
      <w:r>
        <w:rPr>
          <w:rFonts w:ascii="仿宋" w:cs="仿宋" w:hAnsi="仿宋" w:eastAsia="仿宋"/>
          <w:color w:val="000000"/>
          <w:kern w:val="0"/>
          <w:sz w:val="24"/>
          <w:szCs w:val="24"/>
          <w:u w:color="000000"/>
          <w:rtl w:val="0"/>
          <w:lang w:val="zh-TW" w:eastAsia="zh-TW"/>
        </w:rPr>
        <w:t>。接收时间均以邮箱系统时间为准，报名成功以收到邮箱自动回复为准。</w:t>
      </w:r>
      <w:r>
        <w:rPr>
          <w:rFonts w:ascii="华文中宋" w:cs="华文中宋" w:hAnsi="华文中宋" w:eastAsia="华文中宋"/>
          <w:sz w:val="36"/>
          <w:szCs w:val="36"/>
        </w:rPr>
        <w:br w:type="page"/>
      </w:r>
    </w:p>
    <w:p>
      <w:pPr>
        <w:pStyle w:val="正文 A"/>
        <w:widowControl w:val="1"/>
        <w:spacing w:after="100" w:line="276" w:lineRule="auto"/>
        <w:ind w:firstLine="480"/>
        <w:jc w:val="left"/>
      </w:pPr>
      <w:r>
        <w:rPr>
          <w:rFonts w:ascii="华文中宋" w:cs="华文中宋" w:hAnsi="华文中宋" w:eastAsia="华文中宋"/>
          <w:sz w:val="36"/>
          <w:szCs w:val="36"/>
        </w:rPr>
        <w:br w:type="page"/>
      </w:r>
    </w:p>
    <w:p>
      <w:pPr>
        <w:pStyle w:val="正文 A"/>
        <w:widowControl w:val="1"/>
        <w:spacing w:after="100" w:line="276" w:lineRule="auto"/>
        <w:ind w:firstLine="480"/>
        <w:jc w:val="left"/>
      </w:pPr>
      <w:r>
        <w:rPr>
          <w:rFonts w:ascii="华文中宋" w:cs="华文中宋" w:hAnsi="华文中宋" w:eastAsia="华文中宋"/>
          <w:sz w:val="36"/>
          <w:szCs w:val="36"/>
        </w:rPr>
        <w:br w:type="page"/>
      </w:r>
    </w:p>
    <w:p>
      <w:pPr>
        <w:pStyle w:val="正文 A"/>
        <w:widowControl w:val="1"/>
        <w:spacing w:after="100" w:line="276" w:lineRule="auto"/>
        <w:ind w:firstLine="480"/>
        <w:jc w:val="left"/>
      </w:pPr>
      <w:r>
        <w:rPr>
          <w:rFonts w:ascii="华文中宋" w:cs="华文中宋" w:hAnsi="华文中宋" w:eastAsia="华文中宋"/>
          <w:sz w:val="36"/>
          <w:szCs w:val="36"/>
        </w:rPr>
        <w:br w:type="page"/>
      </w:r>
    </w:p>
    <w:p>
      <w:pPr>
        <w:pStyle w:val="正文 A"/>
        <w:widowControl w:val="1"/>
        <w:spacing w:after="100" w:line="276" w:lineRule="auto"/>
        <w:ind w:firstLine="480"/>
        <w:jc w:val="left"/>
      </w:pPr>
      <w:r>
        <w:rPr>
          <w:rFonts w:ascii="华文中宋" w:cs="华文中宋" w:hAnsi="华文中宋" w:eastAsia="华文中宋"/>
          <w:sz w:val="36"/>
          <w:szCs w:val="36"/>
        </w:rPr>
        <w:br w:type="page"/>
      </w:r>
    </w:p>
    <w:p>
      <w:pPr>
        <w:pStyle w:val="正文 A"/>
        <w:widowControl w:val="1"/>
        <w:spacing w:after="100" w:line="276" w:lineRule="auto"/>
        <w:ind w:firstLine="480"/>
        <w:jc w:val="left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800" w:bottom="1440" w:left="1800" w:header="851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方正舒体">
    <w:charset w:val="00"/>
    <w:family w:val="roman"/>
    <w:pitch w:val="default"/>
  </w:font>
  <w:font w:name="微软雅黑">
    <w:charset w:val="00"/>
    <w:family w:val="roman"/>
    <w:pitch w:val="default"/>
  </w:font>
  <w:font w:name="Helvetica">
    <w:charset w:val="00"/>
    <w:family w:val="roman"/>
    <w:pitch w:val="default"/>
  </w:font>
  <w:font w:name="华文中宋">
    <w:charset w:val="00"/>
    <w:family w:val="roman"/>
    <w:pitch w:val="default"/>
  </w:font>
  <w:font w:name="仿宋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tabs>
        <w:tab w:val="right" w:pos="8280"/>
        <w:tab w:val="clear" w:pos="8306"/>
      </w:tabs>
    </w:pPr>
    <w:r>
      <w:rPr>
        <w:rFonts w:ascii="微软雅黑" w:cs="微软雅黑" w:hAnsi="微软雅黑" w:eastAsia="微软雅黑"/>
        <w:color w:val="1606ec"/>
        <w:sz w:val="24"/>
        <w:szCs w:val="24"/>
        <w:u w:color="1606ec"/>
        <w:rtl w:val="0"/>
        <w:lang w:val="en-US"/>
      </w:rPr>
      <w:t xml:space="preserve">                   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"/>
      <w:tabs>
        <w:tab w:val="right" w:pos="8280"/>
        <w:tab w:val="clear" w:pos="8306"/>
      </w:tabs>
      <w:jc w:val="left"/>
    </w:pPr>
    <w:r>
      <w:rPr>
        <w:rFonts w:ascii="方正舒体" w:cs="方正舒体" w:hAnsi="方正舒体" w:eastAsia="方正舒体"/>
        <w:b w:val="1"/>
        <w:bCs w:val="1"/>
        <w:color w:val="17365d"/>
        <w:sz w:val="30"/>
        <w:szCs w:val="30"/>
        <w:u w:color="17365d"/>
        <w:rtl w:val="0"/>
        <w:lang w:val="en-US"/>
      </w:rPr>
      <w:t xml:space="preserve">    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360"/>
          <w:tab w:val="clear" w:pos="0"/>
        </w:tabs>
        <w:ind w:left="360" w:hanging="36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1">
      <w:start w:val="1"/>
      <w:numFmt w:val="bullet"/>
      <w:suff w:val="tab"/>
      <w:lvlText w:val="■"/>
      <w:lvlJc w:val="left"/>
      <w:pPr>
        <w:tabs>
          <w:tab w:val="num" w:pos="840"/>
          <w:tab w:val="clear" w:pos="0"/>
        </w:tabs>
        <w:ind w:left="84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suff w:val="tab"/>
      <w:lvlText w:val="◆"/>
      <w:lvlJc w:val="left"/>
      <w:pPr>
        <w:tabs>
          <w:tab w:val="num" w:pos="1260"/>
          <w:tab w:val="clear" w:pos="0"/>
        </w:tabs>
        <w:ind w:left="126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suff w:val="tab"/>
      <w:lvlText w:val="●"/>
      <w:lvlJc w:val="left"/>
      <w:pPr>
        <w:tabs>
          <w:tab w:val="num" w:pos="1680"/>
          <w:tab w:val="clear" w:pos="0"/>
        </w:tabs>
        <w:ind w:left="168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suff w:val="tab"/>
      <w:lvlText w:val="■"/>
      <w:lvlJc w:val="left"/>
      <w:pPr>
        <w:tabs>
          <w:tab w:val="num" w:pos="2100"/>
          <w:tab w:val="clear" w:pos="0"/>
        </w:tabs>
        <w:ind w:left="210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suff w:val="tab"/>
      <w:lvlText w:val="◆"/>
      <w:lvlJc w:val="left"/>
      <w:pPr>
        <w:tabs>
          <w:tab w:val="num" w:pos="2520"/>
          <w:tab w:val="clear" w:pos="0"/>
        </w:tabs>
        <w:ind w:left="252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suff w:val="tab"/>
      <w:lvlText w:val="●"/>
      <w:lvlJc w:val="left"/>
      <w:pPr>
        <w:tabs>
          <w:tab w:val="num" w:pos="2940"/>
          <w:tab w:val="clear" w:pos="0"/>
        </w:tabs>
        <w:ind w:left="294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suff w:val="tab"/>
      <w:lvlText w:val="■"/>
      <w:lvlJc w:val="left"/>
      <w:pPr>
        <w:tabs>
          <w:tab w:val="num" w:pos="3360"/>
          <w:tab w:val="clear" w:pos="0"/>
        </w:tabs>
        <w:ind w:left="336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suff w:val="tab"/>
      <w:lvlText w:val="◆"/>
      <w:lvlJc w:val="left"/>
      <w:pPr>
        <w:tabs>
          <w:tab w:val="num" w:pos="3780"/>
          <w:tab w:val="clear" w:pos="0"/>
        </w:tabs>
        <w:ind w:left="378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1">
    <w:multiLevelType w:val="multilevel"/>
    <w:styleLink w:val="已导入的样式“1”"/>
    <w:lvl w:ilvl="0">
      <w:start w:val="0"/>
      <w:numFmt w:val="bullet"/>
      <w:suff w:val="tab"/>
      <w:lvlText w:val="□"/>
      <w:lvlJc w:val="left"/>
      <w:pPr>
        <w:tabs>
          <w:tab w:val="num" w:pos="360"/>
          <w:tab w:val="clear" w:pos="0"/>
        </w:tabs>
        <w:ind w:left="360" w:hanging="360"/>
      </w:pPr>
      <w:rPr>
        <w:rFonts w:ascii="Courier" w:cs="Courier" w:hAnsi="Courier" w:eastAsia="Courier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1"/>
        <w:szCs w:val="21"/>
        <w:u w:val="none" w:color="000000"/>
        <w:vertAlign w:val="baseline"/>
        <w:lang w:val="en-US" w:eastAsia="zh-TW"/>
      </w:rPr>
    </w:lvl>
    <w:lvl w:ilvl="1">
      <w:start w:val="1"/>
      <w:numFmt w:val="bullet"/>
      <w:suff w:val="tab"/>
      <w:lvlText w:val="■"/>
      <w:lvlJc w:val="left"/>
      <w:pPr>
        <w:tabs>
          <w:tab w:val="num" w:pos="840"/>
          <w:tab w:val="clear" w:pos="0"/>
        </w:tabs>
        <w:ind w:left="84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suff w:val="tab"/>
      <w:lvlText w:val="◆"/>
      <w:lvlJc w:val="left"/>
      <w:pPr>
        <w:tabs>
          <w:tab w:val="num" w:pos="1260"/>
          <w:tab w:val="clear" w:pos="0"/>
        </w:tabs>
        <w:ind w:left="126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suff w:val="tab"/>
      <w:lvlText w:val="●"/>
      <w:lvlJc w:val="left"/>
      <w:pPr>
        <w:tabs>
          <w:tab w:val="num" w:pos="1680"/>
          <w:tab w:val="clear" w:pos="0"/>
        </w:tabs>
        <w:ind w:left="168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suff w:val="tab"/>
      <w:lvlText w:val="■"/>
      <w:lvlJc w:val="left"/>
      <w:pPr>
        <w:tabs>
          <w:tab w:val="num" w:pos="2100"/>
          <w:tab w:val="clear" w:pos="0"/>
        </w:tabs>
        <w:ind w:left="210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suff w:val="tab"/>
      <w:lvlText w:val="◆"/>
      <w:lvlJc w:val="left"/>
      <w:pPr>
        <w:tabs>
          <w:tab w:val="num" w:pos="2520"/>
          <w:tab w:val="clear" w:pos="0"/>
        </w:tabs>
        <w:ind w:left="252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suff w:val="tab"/>
      <w:lvlText w:val="●"/>
      <w:lvlJc w:val="left"/>
      <w:pPr>
        <w:tabs>
          <w:tab w:val="num" w:pos="2940"/>
          <w:tab w:val="clear" w:pos="0"/>
        </w:tabs>
        <w:ind w:left="294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suff w:val="tab"/>
      <w:lvlText w:val="■"/>
      <w:lvlJc w:val="left"/>
      <w:pPr>
        <w:tabs>
          <w:tab w:val="num" w:pos="3360"/>
          <w:tab w:val="clear" w:pos="0"/>
        </w:tabs>
        <w:ind w:left="336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suff w:val="tab"/>
      <w:lvlText w:val="◆"/>
      <w:lvlJc w:val="left"/>
      <w:pPr>
        <w:tabs>
          <w:tab w:val="num" w:pos="3780"/>
          <w:tab w:val="clear" w:pos="0"/>
        </w:tabs>
        <w:ind w:left="3780" w:hanging="420"/>
      </w:pPr>
      <w:rPr>
        <w:rFonts w:ascii="仿宋" w:cs="仿宋" w:hAnsi="仿宋" w:eastAsia="仿宋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next w:val="已导入的样式“1”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