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348EF" w14:textId="1C850005" w:rsidR="00622A04" w:rsidRPr="00622A04" w:rsidRDefault="00EF52AC" w:rsidP="00622A04">
      <w:pPr>
        <w:widowControl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浙江大学宁波理工学院联培项目介绍</w:t>
      </w:r>
    </w:p>
    <w:p w14:paraId="2BA1AB8D" w14:textId="77777777" w:rsidR="005C5DB3" w:rsidRDefault="005C5DB3" w:rsidP="00622A04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</w:p>
    <w:p w14:paraId="35200AAD" w14:textId="3947D341" w:rsidR="00A316EC" w:rsidRPr="00E9222C" w:rsidRDefault="00E9222C" w:rsidP="00E9222C">
      <w:pPr>
        <w:pStyle w:val="a3"/>
        <w:snapToGrid w:val="0"/>
        <w:spacing w:before="0" w:beforeAutospacing="0" w:after="0" w:afterAutospacing="0" w:line="360" w:lineRule="auto"/>
        <w:ind w:firstLineChars="200" w:firstLine="380"/>
        <w:rPr>
          <w:rFonts w:ascii="SimSun" w:eastAsia="SimSun" w:hAnsi="SimSun" w:cs="Times New Roman"/>
          <w:color w:val="000000"/>
        </w:rPr>
      </w:pPr>
      <w:r>
        <w:rPr>
          <w:rFonts w:ascii="微软雅黑" w:eastAsia="微软雅黑" w:hAnsi="微软雅黑" w:hint="eastAsia"/>
          <w:color w:val="000000"/>
          <w:sz w:val="19"/>
          <w:szCs w:val="19"/>
        </w:rPr>
        <w:t> </w:t>
      </w:r>
      <w:r w:rsidR="00A316EC" w:rsidRPr="00E9222C">
        <w:rPr>
          <w:rFonts w:ascii="SimSun" w:eastAsia="SimSun" w:hAnsi="SimSun" w:cs="Times New Roman" w:hint="eastAsia"/>
          <w:color w:val="000000"/>
        </w:rPr>
        <w:t>浙江大学宁波理工学院与浙江大学合作培养</w:t>
      </w:r>
      <w:r w:rsidR="000212CD" w:rsidRPr="00E9222C">
        <w:rPr>
          <w:rFonts w:ascii="SimSun" w:eastAsia="SimSun" w:hAnsi="SimSun" w:cs="Times New Roman" w:hint="eastAsia"/>
          <w:color w:val="000000"/>
        </w:rPr>
        <w:t>2</w:t>
      </w:r>
      <w:r w:rsidR="000A6128" w:rsidRPr="00E9222C">
        <w:rPr>
          <w:rFonts w:ascii="SimSun" w:eastAsia="SimSun" w:hAnsi="SimSun" w:cs="Times New Roman" w:hint="eastAsia"/>
          <w:color w:val="000000"/>
        </w:rPr>
        <w:t>名</w:t>
      </w:r>
      <w:r w:rsidR="0082710A" w:rsidRPr="00E9222C">
        <w:rPr>
          <w:rFonts w:ascii="SimSun" w:eastAsia="SimSun" w:hAnsi="SimSun" w:cs="Times New Roman" w:hint="eastAsia"/>
          <w:color w:val="000000"/>
        </w:rPr>
        <w:t>工商管理硕士</w:t>
      </w:r>
      <w:r w:rsidR="00A316EC" w:rsidRPr="00E9222C">
        <w:rPr>
          <w:rFonts w:ascii="SimSun" w:eastAsia="SimSun" w:hAnsi="SimSun" w:cs="Times New Roman" w:hint="eastAsia"/>
          <w:color w:val="000000"/>
        </w:rPr>
        <w:t>研究生</w:t>
      </w:r>
      <w:r w:rsidR="0082710A" w:rsidRPr="00E9222C">
        <w:rPr>
          <w:rFonts w:ascii="SimSun" w:eastAsia="SimSun" w:hAnsi="SimSun" w:cs="Times New Roman" w:hint="eastAsia"/>
          <w:color w:val="000000"/>
        </w:rPr>
        <w:t>（全日制）</w:t>
      </w:r>
      <w:r w:rsidR="00A316EC" w:rsidRPr="00E9222C">
        <w:rPr>
          <w:rFonts w:ascii="SimSun" w:eastAsia="SimSun" w:hAnsi="SimSun" w:cs="Times New Roman" w:hint="eastAsia"/>
          <w:color w:val="000000"/>
        </w:rPr>
        <w:t>，其学籍、课程培养、学位申请由浙江大学管理学院负责，学位论文指导由浙江大学宁波理工学院选派导师负责，毕业证书与学位证书均为浙江大学证书。</w:t>
      </w:r>
    </w:p>
    <w:p w14:paraId="29465342" w14:textId="77777777" w:rsidR="00A316EC" w:rsidRPr="00E9222C" w:rsidRDefault="00A316EC" w:rsidP="00E9222C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/>
          <w:color w:val="000000"/>
          <w:kern w:val="0"/>
          <w:sz w:val="24"/>
          <w:szCs w:val="24"/>
        </w:rPr>
      </w:pPr>
    </w:p>
    <w:p w14:paraId="120C6256" w14:textId="41A56327" w:rsidR="00A316EC" w:rsidRPr="00E9222C" w:rsidRDefault="00A316EC" w:rsidP="00E9222C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/>
          <w:b/>
          <w:color w:val="000000"/>
          <w:kern w:val="0"/>
          <w:sz w:val="24"/>
          <w:szCs w:val="24"/>
        </w:rPr>
      </w:pPr>
      <w:r w:rsidRPr="00E9222C">
        <w:rPr>
          <w:rFonts w:ascii="SimSun" w:eastAsia="SimSun" w:hAnsi="SimSun" w:cs="Times New Roman" w:hint="eastAsia"/>
          <w:b/>
          <w:color w:val="000000"/>
          <w:kern w:val="0"/>
          <w:sz w:val="24"/>
          <w:szCs w:val="24"/>
        </w:rPr>
        <w:t>特别说明：</w:t>
      </w:r>
    </w:p>
    <w:p w14:paraId="1A04529C" w14:textId="19D9CFEB" w:rsidR="00C82981" w:rsidRPr="00E9222C" w:rsidRDefault="00041977" w:rsidP="00E9222C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/>
          <w:color w:val="000000"/>
          <w:kern w:val="0"/>
          <w:sz w:val="24"/>
          <w:szCs w:val="24"/>
        </w:rPr>
      </w:pPr>
      <w:r w:rsidRPr="00E9222C">
        <w:rPr>
          <w:rFonts w:ascii="SimSun" w:eastAsia="SimSun" w:hAnsi="SimSun" w:cs="Times New Roman" w:hint="eastAsia"/>
          <w:color w:val="000000"/>
          <w:kern w:val="0"/>
          <w:sz w:val="24"/>
          <w:szCs w:val="24"/>
        </w:rPr>
        <w:t>1</w:t>
      </w:r>
      <w:r w:rsidR="00C82981" w:rsidRPr="00E9222C">
        <w:rPr>
          <w:rFonts w:ascii="SimSun" w:eastAsia="SimSun" w:hAnsi="SimSun" w:cs="Times New Roman" w:hint="eastAsia"/>
          <w:color w:val="000000"/>
          <w:kern w:val="0"/>
          <w:sz w:val="24"/>
          <w:szCs w:val="24"/>
        </w:rPr>
        <w:t>、作为浙江大学宁波理工学院与浙江大学联合培养的硕士研究生，学籍在浙江大学，前期课程学习在浙江大学完成，后期学位论文在浙江大学宁波理工学院完成。第一年浙江大学安排住宿，第二年浙江宁波理工学院安排住宿。</w:t>
      </w:r>
    </w:p>
    <w:p w14:paraId="32E1D947" w14:textId="77777777" w:rsidR="00C82981" w:rsidRPr="00E9222C" w:rsidRDefault="00C82981" w:rsidP="00E9222C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/>
          <w:color w:val="000000"/>
          <w:kern w:val="0"/>
          <w:sz w:val="24"/>
          <w:szCs w:val="24"/>
        </w:rPr>
      </w:pPr>
      <w:r w:rsidRPr="00E9222C">
        <w:rPr>
          <w:rFonts w:ascii="SimSun" w:eastAsia="SimSun" w:hAnsi="SimSun" w:cs="Times New Roman" w:hint="eastAsia"/>
          <w:color w:val="000000"/>
          <w:kern w:val="0"/>
          <w:sz w:val="24"/>
          <w:szCs w:val="24"/>
        </w:rPr>
        <w:t>2、联培研究生享受浙江大学宁波理工学院提供的相关学习和研究条件。</w:t>
      </w:r>
    </w:p>
    <w:p w14:paraId="1D5951E3" w14:textId="1380323E" w:rsidR="00C82981" w:rsidRPr="00E9222C" w:rsidRDefault="00C82981" w:rsidP="00E9222C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/>
          <w:color w:val="000000"/>
          <w:kern w:val="0"/>
          <w:sz w:val="24"/>
          <w:szCs w:val="24"/>
        </w:rPr>
      </w:pPr>
      <w:r w:rsidRPr="00E9222C">
        <w:rPr>
          <w:rFonts w:ascii="SimSun" w:eastAsia="SimSun" w:hAnsi="SimSun" w:cs="Times New Roman" w:hint="eastAsia"/>
          <w:color w:val="000000"/>
          <w:kern w:val="0"/>
          <w:sz w:val="24"/>
          <w:szCs w:val="24"/>
        </w:rPr>
        <w:t>3、浙江大学宁波理工学院为联培研究生提供助研津贴每月300元（</w:t>
      </w:r>
      <w:r w:rsidR="00E9222C">
        <w:rPr>
          <w:rFonts w:ascii="SimSun" w:eastAsia="SimSun" w:hAnsi="SimSun" w:cs="Times New Roman" w:hint="eastAsia"/>
          <w:color w:val="000000"/>
          <w:kern w:val="0"/>
          <w:sz w:val="24"/>
          <w:szCs w:val="24"/>
        </w:rPr>
        <w:t>按</w:t>
      </w:r>
      <w:r w:rsidRPr="00E9222C">
        <w:rPr>
          <w:rFonts w:ascii="SimSun" w:eastAsia="SimSun" w:hAnsi="SimSun" w:cs="Times New Roman" w:hint="eastAsia"/>
          <w:color w:val="000000"/>
          <w:kern w:val="0"/>
          <w:sz w:val="24"/>
          <w:szCs w:val="24"/>
        </w:rPr>
        <w:t>每学期5月计）。导师根据学生参与课题研究情况按业绩给予科研补助，报销论文版面费。</w:t>
      </w:r>
    </w:p>
    <w:p w14:paraId="79ED7D27" w14:textId="77777777" w:rsidR="00943253" w:rsidRPr="00E9222C" w:rsidRDefault="00943253" w:rsidP="00E9222C">
      <w:pPr>
        <w:widowControl/>
        <w:snapToGrid w:val="0"/>
        <w:spacing w:line="300" w:lineRule="auto"/>
        <w:ind w:firstLineChars="200" w:firstLine="480"/>
        <w:jc w:val="left"/>
        <w:rPr>
          <w:rFonts w:ascii="SimSun" w:eastAsia="SimSun" w:hAnsi="SimSun" w:cs="Times New Roman"/>
          <w:color w:val="000000"/>
          <w:kern w:val="0"/>
          <w:sz w:val="24"/>
          <w:szCs w:val="24"/>
        </w:rPr>
      </w:pPr>
    </w:p>
    <w:p w14:paraId="0112620A" w14:textId="77777777" w:rsidR="00E9222C" w:rsidRDefault="00E9222C" w:rsidP="00E9222C">
      <w:pPr>
        <w:widowControl/>
        <w:snapToGrid w:val="0"/>
        <w:spacing w:line="300" w:lineRule="auto"/>
        <w:jc w:val="left"/>
        <w:rPr>
          <w:rFonts w:ascii="SimSun" w:eastAsia="SimSun" w:hAnsi="SimSun" w:cs="Times New Roman"/>
          <w:b/>
          <w:color w:val="000000"/>
          <w:kern w:val="0"/>
          <w:sz w:val="24"/>
          <w:szCs w:val="24"/>
        </w:rPr>
      </w:pPr>
    </w:p>
    <w:p w14:paraId="40E5A994" w14:textId="3FE760F1" w:rsidR="00A316EC" w:rsidRPr="004D2851" w:rsidRDefault="0082710A" w:rsidP="00E9222C">
      <w:pPr>
        <w:widowControl/>
        <w:snapToGrid w:val="0"/>
        <w:spacing w:line="300" w:lineRule="auto"/>
        <w:jc w:val="left"/>
        <w:rPr>
          <w:rFonts w:ascii="SimSun" w:eastAsia="SimSun" w:hAnsi="SimSun" w:cs="Times New Roman"/>
          <w:b/>
          <w:color w:val="000000"/>
          <w:kern w:val="0"/>
          <w:sz w:val="28"/>
          <w:szCs w:val="21"/>
        </w:rPr>
      </w:pPr>
      <w:r w:rsidRPr="00E9222C">
        <w:rPr>
          <w:rFonts w:ascii="SimSun" w:eastAsia="SimSun" w:hAnsi="SimSun" w:cs="Times New Roman" w:hint="eastAsia"/>
          <w:b/>
          <w:color w:val="000000"/>
          <w:kern w:val="0"/>
          <w:sz w:val="24"/>
          <w:szCs w:val="24"/>
        </w:rPr>
        <w:t>导师介绍：</w:t>
      </w:r>
    </w:p>
    <w:p w14:paraId="1BE463D4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 w:cs="Times New Roma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毛才盛，男，</w:t>
      </w:r>
      <w:r w:rsidRPr="00EF52AC">
        <w:rPr>
          <w:rFonts w:ascii="SimSun" w:eastAsia="SimSun" w:hAnsi="SimSun"/>
          <w:color w:val="000000"/>
          <w:sz w:val="21"/>
          <w:szCs w:val="21"/>
        </w:rPr>
        <w:t>1971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年</w:t>
      </w:r>
      <w:r w:rsidRPr="00EF52AC">
        <w:rPr>
          <w:rFonts w:ascii="SimSun" w:eastAsia="SimSun" w:hAnsi="SimSun"/>
          <w:color w:val="000000"/>
          <w:sz w:val="21"/>
          <w:szCs w:val="21"/>
        </w:rPr>
        <w:t>9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月出生，同济大学经济与管理学院企业管理专业毕业，研究生学历，管理学博士，研究员，浙江大学工商管理硕士生导师。现任浙江大学宁波理工学院党委委员、副院长，兼任浙江大学区域与城市发展研究中心副主任、宁波质量发展研究院院长、宁波公共服务与政策研究所所长等职。曾任宁波经济技术开发区数字科技园开发公司总经理、中科院华建集团宁波公司总经理、宁波北仑科技创新服务中心主任、宁波服务外包学院副院长、宁波时尚经济研究所所长、宁波时尚经济发展研究基地首席专家等职。主要从事区域质量决策与评价、公共服务供给机制研究，主持国家级项目《新时代城市发展质量评价与预测研究》、《我国城市群连绵带协同发展的测度及比较研究》、《基于共生理论的地方政府公共服务协同供给机制研究》及其他省部级以上课题</w:t>
      </w:r>
      <w:r w:rsidRPr="00EF52AC">
        <w:rPr>
          <w:rFonts w:ascii="SimSun" w:eastAsia="SimSun" w:hAnsi="SimSun"/>
          <w:color w:val="000000"/>
          <w:sz w:val="21"/>
          <w:szCs w:val="21"/>
        </w:rPr>
        <w:t>7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项，出版专著</w:t>
      </w:r>
      <w:r w:rsidRPr="00EF52AC">
        <w:rPr>
          <w:rFonts w:ascii="SimSun" w:eastAsia="SimSun" w:hAnsi="SimSun"/>
          <w:color w:val="000000"/>
          <w:sz w:val="21"/>
          <w:szCs w:val="21"/>
        </w:rPr>
        <w:t>2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部，在《高等工程教育研究》、《科技进步与对策》等学术期刊发表论文近</w:t>
      </w:r>
      <w:r w:rsidRPr="00EF52AC">
        <w:rPr>
          <w:rFonts w:ascii="SimSun" w:eastAsia="SimSun" w:hAnsi="SimSun"/>
          <w:color w:val="000000"/>
          <w:sz w:val="21"/>
          <w:szCs w:val="21"/>
        </w:rPr>
        <w:t>50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篇，多篇被</w:t>
      </w:r>
      <w:r w:rsidRPr="00EF52AC">
        <w:rPr>
          <w:rFonts w:ascii="SimSun" w:eastAsia="SimSun" w:hAnsi="SimSun"/>
          <w:color w:val="000000"/>
          <w:sz w:val="21"/>
          <w:szCs w:val="21"/>
        </w:rPr>
        <w:t>SSCI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、</w:t>
      </w:r>
      <w:r w:rsidRPr="00EF52AC">
        <w:rPr>
          <w:rFonts w:ascii="SimSun" w:eastAsia="SimSun" w:hAnsi="SimSun"/>
          <w:color w:val="000000"/>
          <w:sz w:val="21"/>
          <w:szCs w:val="21"/>
        </w:rPr>
        <w:t>EI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收录。研究成果曾获宁波市第五届高校教学成果一等奖、浙江省第六届高等教育教学成果一等奖、第六届高等教育国家级教学成果一等奖、</w:t>
      </w:r>
      <w:r w:rsidRPr="00EF52AC">
        <w:rPr>
          <w:rFonts w:ascii="SimSun" w:eastAsia="SimSun" w:hAnsi="SimSun"/>
          <w:color w:val="000000"/>
          <w:sz w:val="21"/>
          <w:szCs w:val="21"/>
        </w:rPr>
        <w:t>2011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年度宁波市教育科研优秀成果一等奖、宁波市第十四届哲学社会科学成果优秀奖，多项成果获省、市领导批示并被采纳。</w:t>
      </w:r>
    </w:p>
    <w:p w14:paraId="7454E862" w14:textId="04DBFE08" w:rsidR="00EF52AC" w:rsidRPr="00EF52AC" w:rsidRDefault="00EF52AC" w:rsidP="00874EE1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 w:hint="eastAsia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联系方式：</w:t>
      </w:r>
      <w:hyperlink r:id="rId4" w:history="1">
        <w:r w:rsidRPr="00EF52AC">
          <w:rPr>
            <w:rStyle w:val="a5"/>
            <w:rFonts w:ascii="SimSun" w:eastAsia="SimSun" w:hAnsi="SimSun"/>
            <w:sz w:val="21"/>
            <w:szCs w:val="21"/>
          </w:rPr>
          <w:t>maocsh@163.com</w:t>
        </w:r>
      </w:hyperlink>
      <w:bookmarkStart w:id="0" w:name="_GoBack"/>
      <w:bookmarkEnd w:id="0"/>
    </w:p>
    <w:p w14:paraId="7863E871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</w:p>
    <w:p w14:paraId="2BD9262C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汪浩，宁波海曙区人，教授，美国德州大学博士后、新加坡国立大学博士。现任浙江大学硕士生导师、物流研究中心主任。</w:t>
      </w:r>
    </w:p>
    <w:p w14:paraId="449A27D9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/>
          <w:color w:val="000000"/>
          <w:sz w:val="21"/>
          <w:szCs w:val="21"/>
        </w:rPr>
        <w:t>2015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年会同波兰比亚韦斯托克理工大学发起共同创建中国</w:t>
      </w:r>
      <w:r w:rsidRPr="00EF52AC">
        <w:rPr>
          <w:rFonts w:ascii="SimSun" w:eastAsia="SimSun" w:hAnsi="SimSun"/>
          <w:color w:val="000000"/>
          <w:sz w:val="21"/>
          <w:szCs w:val="21"/>
        </w:rPr>
        <w:t>-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中东欧联合物流学院，任中方院长。</w:t>
      </w:r>
      <w:r w:rsidRPr="00EF52AC">
        <w:rPr>
          <w:rFonts w:ascii="SimSun" w:eastAsia="SimSun" w:hAnsi="SimSun"/>
          <w:color w:val="000000"/>
          <w:sz w:val="21"/>
          <w:szCs w:val="21"/>
        </w:rPr>
        <w:t>2016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年受聘波兰比亚韦斯托克理工大学首位外籍荣誉教授。</w:t>
      </w:r>
    </w:p>
    <w:p w14:paraId="68F77CB5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曾历任新加坡</w:t>
      </w:r>
      <w:r w:rsidRPr="00EF52AC">
        <w:rPr>
          <w:rFonts w:ascii="SimSun" w:eastAsia="SimSun" w:hAnsi="SimSun"/>
          <w:color w:val="000000"/>
          <w:sz w:val="21"/>
          <w:szCs w:val="21"/>
        </w:rPr>
        <w:t>IDSC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物流咨询公司高级咨询顾问兼大中国区首席代表、</w:t>
      </w:r>
      <w:r w:rsidRPr="00EF52AC">
        <w:rPr>
          <w:rFonts w:ascii="SimSun" w:eastAsia="SimSun" w:hAnsi="SimSun"/>
          <w:color w:val="000000"/>
          <w:sz w:val="21"/>
          <w:szCs w:val="21"/>
        </w:rPr>
        <w:t>TOPASIA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物流咨询公司总经理、日本福冈</w:t>
      </w:r>
      <w:r w:rsidRPr="00EF52AC">
        <w:rPr>
          <w:rFonts w:ascii="SimSun" w:eastAsia="SimSun" w:hAnsi="SimSun"/>
          <w:color w:val="000000"/>
          <w:sz w:val="21"/>
          <w:szCs w:val="21"/>
        </w:rPr>
        <w:t>MAEDA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株式会社工程师（研修）、新加坡国立大学科研工程师。</w:t>
      </w:r>
    </w:p>
    <w:p w14:paraId="79781387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汪浩教授在美国、日本、新加坡、中国的工程物流、供应链管理以及智能交通领域有多年的工作经验</w:t>
      </w:r>
      <w:r w:rsidRPr="00EF52AC">
        <w:rPr>
          <w:rFonts w:ascii="SimSun" w:eastAsia="SimSun" w:hAnsi="SimSun"/>
          <w:color w:val="000000"/>
          <w:sz w:val="21"/>
          <w:szCs w:val="21"/>
        </w:rPr>
        <w:t>,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汪博士回国后获宁波市优秀留学归国人才奖、宁波市第十届青年科技奖。</w:t>
      </w:r>
      <w:r w:rsidRPr="00EF52AC">
        <w:rPr>
          <w:rFonts w:ascii="SimSun" w:eastAsia="SimSun" w:hAnsi="SimSun"/>
          <w:color w:val="000000"/>
          <w:sz w:val="21"/>
          <w:szCs w:val="21"/>
        </w:rPr>
        <w:t>2007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年，主持完成的雅戈尔物流配送中心自动化物流系统项目，是我国自行研发的第一座服饰成品仓储智能化物流系统，并获得</w:t>
      </w:r>
      <w:r w:rsidRPr="00EF52AC">
        <w:rPr>
          <w:rFonts w:ascii="SimSun" w:eastAsia="SimSun" w:hAnsi="SimSun"/>
          <w:color w:val="000000"/>
          <w:sz w:val="21"/>
          <w:szCs w:val="21"/>
        </w:rPr>
        <w:t>2009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年中国机械工业科学技术二等奖。</w:t>
      </w:r>
    </w:p>
    <w:p w14:paraId="0E9211D7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汪教授目前以唯一发明人拥有国家专利授权</w:t>
      </w:r>
      <w:r w:rsidRPr="00EF52AC">
        <w:rPr>
          <w:rFonts w:ascii="SimSun" w:eastAsia="SimSun" w:hAnsi="SimSun"/>
          <w:color w:val="000000"/>
          <w:sz w:val="21"/>
          <w:szCs w:val="21"/>
        </w:rPr>
        <w:t>50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余项，发表</w:t>
      </w:r>
      <w:r w:rsidRPr="00EF52AC">
        <w:rPr>
          <w:rFonts w:ascii="SimSun" w:eastAsia="SimSun" w:hAnsi="SimSun"/>
          <w:color w:val="000000"/>
          <w:sz w:val="21"/>
          <w:szCs w:val="21"/>
        </w:rPr>
        <w:t>SCI/SSCI/EI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收录的学术论文</w:t>
      </w:r>
      <w:r w:rsidRPr="00EF52AC">
        <w:rPr>
          <w:rFonts w:ascii="SimSun" w:eastAsia="SimSun" w:hAnsi="SimSun"/>
          <w:color w:val="000000"/>
          <w:sz w:val="21"/>
          <w:szCs w:val="21"/>
        </w:rPr>
        <w:t>20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余篇，出版学术专著</w:t>
      </w:r>
      <w:r w:rsidRPr="00EF52AC">
        <w:rPr>
          <w:rFonts w:ascii="SimSun" w:eastAsia="SimSun" w:hAnsi="SimSun"/>
          <w:color w:val="000000"/>
          <w:sz w:val="21"/>
          <w:szCs w:val="21"/>
        </w:rPr>
        <w:t>3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部。他的工作专长包括</w:t>
      </w:r>
      <w:r w:rsidRPr="00EF52AC">
        <w:rPr>
          <w:rFonts w:ascii="SimSun" w:eastAsia="SimSun" w:hAnsi="SimSun"/>
          <w:color w:val="000000"/>
          <w:sz w:val="21"/>
          <w:szCs w:val="21"/>
        </w:rPr>
        <w:t>:</w:t>
      </w:r>
      <w:r w:rsidRPr="00EF52AC">
        <w:rPr>
          <w:rStyle w:val="apple-converted-space"/>
          <w:rFonts w:ascii="SimSun" w:eastAsia="SimSun" w:hAnsi="SimSun"/>
          <w:color w:val="000000"/>
          <w:sz w:val="21"/>
          <w:szCs w:val="21"/>
        </w:rPr>
        <w:t> 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现代物流供应链管理，政府物流战略规划、交通运输计划及优化、车队管理与配送、自动化物流配送中心设计、需求预测以及大规模微观交通仿真。</w:t>
      </w:r>
    </w:p>
    <w:p w14:paraId="14C318E2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汪教授还活跃于现代物流和供应链管理的教学与培训领域。他是联合国国际贸易中心（</w:t>
      </w:r>
      <w:r w:rsidRPr="00EF52AC">
        <w:rPr>
          <w:rFonts w:ascii="SimSun" w:eastAsia="SimSun" w:hAnsi="SimSun"/>
          <w:color w:val="000000"/>
          <w:sz w:val="21"/>
          <w:szCs w:val="21"/>
        </w:rPr>
        <w:t>ITC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）推出的国际采购和供应链管理（</w:t>
      </w:r>
      <w:r w:rsidRPr="00EF52AC">
        <w:rPr>
          <w:rFonts w:ascii="SimSun" w:eastAsia="SimSun" w:hAnsi="SimSun"/>
          <w:color w:val="000000"/>
          <w:sz w:val="21"/>
          <w:szCs w:val="21"/>
        </w:rPr>
        <w:t>IPSCM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）认证及国际文凭的高级培训师，也是中国物流与采购联合会（</w:t>
      </w:r>
      <w:r w:rsidRPr="00EF52AC">
        <w:rPr>
          <w:rFonts w:ascii="SimSun" w:eastAsia="SimSun" w:hAnsi="SimSun"/>
          <w:color w:val="000000"/>
          <w:sz w:val="21"/>
          <w:szCs w:val="21"/>
        </w:rPr>
        <w:t>CFLP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）推动的全国物流师职业资格认证项目的培训师资。</w:t>
      </w:r>
    </w:p>
    <w:p w14:paraId="1B9E5D49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汪浩教授目前指导多名来自浙江大学，波兰比亚韦斯托克理工大学的硕士生，被录取的硕士生提供欧洲硕士交流课程。</w:t>
      </w:r>
    </w:p>
    <w:p w14:paraId="256D826D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  <w:r w:rsidRPr="00EF52AC">
        <w:rPr>
          <w:rFonts w:ascii="SimSun" w:eastAsia="SimSun" w:hAnsi="SimSun" w:hint="eastAsia"/>
          <w:color w:val="000000"/>
          <w:sz w:val="21"/>
          <w:szCs w:val="21"/>
        </w:rPr>
        <w:t>联系方式：浙江大学宁波理工学院</w:t>
      </w:r>
      <w:r w:rsidRPr="00EF52AC">
        <w:rPr>
          <w:rStyle w:val="apple-converted-space"/>
          <w:rFonts w:ascii="SimSun" w:eastAsia="SimSun" w:hAnsi="SimSun"/>
          <w:color w:val="000000"/>
          <w:sz w:val="21"/>
          <w:szCs w:val="21"/>
        </w:rPr>
        <w:t> 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商学院</w:t>
      </w:r>
      <w:r w:rsidRPr="00EF52AC">
        <w:rPr>
          <w:rStyle w:val="apple-converted-space"/>
          <w:rFonts w:ascii="SimSun" w:eastAsia="SimSun" w:hAnsi="SimSun"/>
          <w:color w:val="000000"/>
          <w:sz w:val="21"/>
          <w:szCs w:val="21"/>
        </w:rPr>
        <w:t> </w:t>
      </w:r>
      <w:r w:rsidRPr="00EF52AC">
        <w:rPr>
          <w:rFonts w:ascii="SimSun" w:eastAsia="SimSun" w:hAnsi="SimSun"/>
          <w:color w:val="000000"/>
          <w:sz w:val="21"/>
          <w:szCs w:val="21"/>
        </w:rPr>
        <w:t> 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 xml:space="preserve">     </w:t>
      </w:r>
      <w:r w:rsidRPr="00EF52AC">
        <w:rPr>
          <w:rFonts w:ascii="SimSun" w:eastAsia="SimSun" w:hAnsi="SimSun"/>
          <w:color w:val="000000"/>
          <w:sz w:val="21"/>
          <w:szCs w:val="21"/>
        </w:rPr>
        <w:t>E-mail</w:t>
      </w:r>
      <w:r w:rsidRPr="00EF52AC">
        <w:rPr>
          <w:rFonts w:ascii="SimSun" w:eastAsia="SimSun" w:hAnsi="SimSun" w:hint="eastAsia"/>
          <w:color w:val="000000"/>
          <w:sz w:val="21"/>
          <w:szCs w:val="21"/>
        </w:rPr>
        <w:t>：</w:t>
      </w:r>
      <w:hyperlink r:id="rId5" w:history="1">
        <w:r w:rsidRPr="00EF52AC">
          <w:rPr>
            <w:rStyle w:val="a5"/>
            <w:rFonts w:ascii="SimSun" w:eastAsia="SimSun" w:hAnsi="SimSun"/>
            <w:sz w:val="21"/>
            <w:szCs w:val="21"/>
          </w:rPr>
          <w:t>wanghao@nit.net.cn</w:t>
        </w:r>
      </w:hyperlink>
    </w:p>
    <w:p w14:paraId="75315F52" w14:textId="77777777" w:rsidR="00EF52AC" w:rsidRPr="00EF52AC" w:rsidRDefault="00EF52AC" w:rsidP="00E9222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rFonts w:ascii="SimSun" w:eastAsia="SimSun" w:hAnsi="SimSun"/>
          <w:color w:val="000000"/>
          <w:sz w:val="21"/>
          <w:szCs w:val="21"/>
        </w:rPr>
      </w:pPr>
    </w:p>
    <w:p w14:paraId="43099384" w14:textId="5A72E585" w:rsidR="00EF2707" w:rsidRPr="00EF52AC" w:rsidRDefault="00EF2707" w:rsidP="00E9222C">
      <w:pPr>
        <w:pStyle w:val="a3"/>
        <w:spacing w:before="0" w:beforeAutospacing="0" w:after="0" w:afterAutospacing="0" w:line="360" w:lineRule="auto"/>
        <w:ind w:firstLine="560"/>
        <w:rPr>
          <w:rFonts w:ascii="SimSun" w:eastAsia="SimSun" w:hAnsi="SimSun" w:cs="Arial"/>
          <w:color w:val="000000"/>
          <w:sz w:val="21"/>
          <w:szCs w:val="21"/>
        </w:rPr>
      </w:pPr>
    </w:p>
    <w:sectPr w:rsidR="00EF2707" w:rsidRPr="00EF52AC" w:rsidSect="00EF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A04"/>
    <w:rsid w:val="000212CD"/>
    <w:rsid w:val="000404EB"/>
    <w:rsid w:val="00041977"/>
    <w:rsid w:val="000A6128"/>
    <w:rsid w:val="00304AEE"/>
    <w:rsid w:val="00361282"/>
    <w:rsid w:val="00395F53"/>
    <w:rsid w:val="004D2851"/>
    <w:rsid w:val="005C5DB3"/>
    <w:rsid w:val="0061597F"/>
    <w:rsid w:val="00622A04"/>
    <w:rsid w:val="0063375A"/>
    <w:rsid w:val="0082710A"/>
    <w:rsid w:val="00874EE1"/>
    <w:rsid w:val="00943253"/>
    <w:rsid w:val="009E3AE6"/>
    <w:rsid w:val="00A316EC"/>
    <w:rsid w:val="00A53125"/>
    <w:rsid w:val="00AD24E7"/>
    <w:rsid w:val="00C232F5"/>
    <w:rsid w:val="00C82981"/>
    <w:rsid w:val="00CC336D"/>
    <w:rsid w:val="00CC4F06"/>
    <w:rsid w:val="00E9222C"/>
    <w:rsid w:val="00EF2707"/>
    <w:rsid w:val="00E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AF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F270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22A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622A0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22A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22A04"/>
    <w:rPr>
      <w:b/>
      <w:bCs/>
    </w:rPr>
  </w:style>
  <w:style w:type="character" w:styleId="a5">
    <w:name w:val="Hyperlink"/>
    <w:basedOn w:val="a0"/>
    <w:uiPriority w:val="99"/>
    <w:unhideWhenUsed/>
    <w:rsid w:val="0061597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F5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EF52AC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F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ocsh@163.com" TargetMode="External"/><Relationship Id="rId5" Type="http://schemas.openxmlformats.org/officeDocument/2006/relationships/hyperlink" Target="mailto:wanghao@nit.net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251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QIU</cp:lastModifiedBy>
  <cp:revision>9</cp:revision>
  <dcterms:created xsi:type="dcterms:W3CDTF">2018-03-07T08:19:00Z</dcterms:created>
  <dcterms:modified xsi:type="dcterms:W3CDTF">2019-03-21T04:27:00Z</dcterms:modified>
</cp:coreProperties>
</file>